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69092A" w14:textId="185EDB3F" w:rsidR="0DF62C4F" w:rsidRDefault="42871CD0" w:rsidP="0DF62C4F">
      <w:pPr>
        <w:pStyle w:val="NoSpacing"/>
      </w:pPr>
      <w:r>
        <w:rPr>
          <w:noProof/>
        </w:rPr>
        <w:drawing>
          <wp:inline distT="0" distB="0" distL="0" distR="0" wp14:anchorId="322D8DDE" wp14:editId="5D7AC2CF">
            <wp:extent cx="2476500" cy="828675"/>
            <wp:effectExtent l="0" t="0" r="0" b="0"/>
            <wp:docPr id="1245455302" name="Picture 1245455302"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76500" cy="828675"/>
                    </a:xfrm>
                    <a:prstGeom prst="rect">
                      <a:avLst/>
                    </a:prstGeom>
                  </pic:spPr>
                </pic:pic>
              </a:graphicData>
            </a:graphic>
          </wp:inline>
        </w:drawing>
      </w:r>
    </w:p>
    <w:p w14:paraId="0D89B86D" w14:textId="6A01DAB5" w:rsidR="0DF62C4F" w:rsidRDefault="0DF62C4F" w:rsidP="0DF62C4F">
      <w:pPr>
        <w:pStyle w:val="NoSpacing"/>
      </w:pPr>
    </w:p>
    <w:p w14:paraId="1594A75B" w14:textId="0CEC019E" w:rsidR="00B8543B" w:rsidRDefault="00721954" w:rsidP="1836492F">
      <w:pPr>
        <w:rPr>
          <w:rFonts w:ascii="Arial" w:hAnsi="Arial" w:cs="Arial"/>
          <w:b/>
          <w:bCs/>
          <w:sz w:val="24"/>
          <w:szCs w:val="24"/>
        </w:rPr>
      </w:pPr>
      <w:r>
        <w:tab/>
      </w:r>
      <w:r>
        <w:tab/>
      </w:r>
      <w:r>
        <w:tab/>
      </w:r>
      <w:r w:rsidRPr="1836492F">
        <w:rPr>
          <w:rFonts w:ascii="Arial" w:hAnsi="Arial" w:cs="Arial"/>
          <w:b/>
          <w:bCs/>
          <w:sz w:val="24"/>
          <w:szCs w:val="24"/>
        </w:rPr>
        <w:t xml:space="preserve">Initiated investigations </w:t>
      </w:r>
      <w:r w:rsidR="59C046C3" w:rsidRPr="1836492F">
        <w:rPr>
          <w:rFonts w:ascii="Arial" w:hAnsi="Arial" w:cs="Arial"/>
          <w:b/>
          <w:bCs/>
          <w:sz w:val="24"/>
          <w:szCs w:val="24"/>
        </w:rPr>
        <w:t xml:space="preserve">protocol and </w:t>
      </w:r>
      <w:r w:rsidRPr="1836492F">
        <w:rPr>
          <w:rFonts w:ascii="Arial" w:hAnsi="Arial" w:cs="Arial"/>
          <w:b/>
          <w:bCs/>
          <w:sz w:val="24"/>
          <w:szCs w:val="24"/>
        </w:rPr>
        <w:t xml:space="preserve">process </w:t>
      </w:r>
    </w:p>
    <w:p w14:paraId="6876BEE6" w14:textId="7EF8989A" w:rsidR="44D89D34" w:rsidRDefault="44D89D34" w:rsidP="1836492F">
      <w:pPr>
        <w:rPr>
          <w:rFonts w:ascii="Arial" w:hAnsi="Arial" w:cs="Arial"/>
          <w:b/>
          <w:bCs/>
        </w:rPr>
      </w:pPr>
    </w:p>
    <w:p w14:paraId="5F699F8B" w14:textId="47AF48BF" w:rsidR="44D89D34" w:rsidRDefault="79EEE6EA" w:rsidP="1836492F">
      <w:pPr>
        <w:rPr>
          <w:rFonts w:ascii="Arial" w:eastAsia="Arial" w:hAnsi="Arial" w:cs="Arial"/>
          <w:color w:val="000000" w:themeColor="text1"/>
        </w:rPr>
      </w:pPr>
      <w:r w:rsidRPr="1836492F">
        <w:rPr>
          <w:rFonts w:ascii="Arial" w:eastAsia="Arial" w:hAnsi="Arial" w:cs="Arial"/>
          <w:b/>
          <w:bCs/>
          <w:color w:val="000000" w:themeColor="text1"/>
        </w:rPr>
        <w:t>Initiated Investigations Protocol</w:t>
      </w:r>
    </w:p>
    <w:p w14:paraId="62D72ED2" w14:textId="050E8FDB" w:rsidR="44D89D34" w:rsidRDefault="79EEE6EA" w:rsidP="1836492F">
      <w:pPr>
        <w:rPr>
          <w:rFonts w:ascii="Arial" w:eastAsia="Arial" w:hAnsi="Arial" w:cs="Arial"/>
          <w:color w:val="000000" w:themeColor="text1"/>
        </w:rPr>
      </w:pPr>
      <w:r w:rsidRPr="1836492F">
        <w:rPr>
          <w:rFonts w:ascii="Arial" w:eastAsia="Arial" w:hAnsi="Arial" w:cs="Arial"/>
          <w:color w:val="000000" w:themeColor="text1"/>
        </w:rPr>
        <w:t>This document sets out the procedures to be followed when conducting own-initiative investigations.</w:t>
      </w:r>
    </w:p>
    <w:p w14:paraId="5D201BDC" w14:textId="056D4544" w:rsidR="44D89D34" w:rsidRDefault="3DB4B7BF" w:rsidP="243C36B9">
      <w:pPr>
        <w:rPr>
          <w:rFonts w:ascii="Arial" w:eastAsia="Arial" w:hAnsi="Arial" w:cs="Arial"/>
          <w:color w:val="000000" w:themeColor="text1"/>
        </w:rPr>
      </w:pPr>
      <w:r w:rsidRPr="243C36B9">
        <w:rPr>
          <w:rFonts w:ascii="Arial" w:eastAsia="Arial" w:hAnsi="Arial" w:cs="Arial"/>
          <w:color w:val="000000" w:themeColor="text1"/>
        </w:rPr>
        <w:t>Impress</w:t>
      </w:r>
      <w:r w:rsidR="5C33F41B" w:rsidRPr="243C36B9">
        <w:rPr>
          <w:rFonts w:ascii="Arial" w:eastAsia="Arial" w:hAnsi="Arial" w:cs="Arial"/>
          <w:color w:val="000000" w:themeColor="text1"/>
        </w:rPr>
        <w:t xml:space="preserve"> conducts investigations on its own initiative into regulated publishers as part of its functions as an approved regulator. </w:t>
      </w:r>
      <w:r w:rsidR="37D20DEF" w:rsidRPr="243C36B9">
        <w:rPr>
          <w:rFonts w:ascii="Arial" w:eastAsia="Arial" w:hAnsi="Arial" w:cs="Arial"/>
          <w:color w:val="000000" w:themeColor="text1"/>
        </w:rPr>
        <w:t>Impress</w:t>
      </w:r>
      <w:r w:rsidR="5C33F41B" w:rsidRPr="243C36B9">
        <w:rPr>
          <w:rFonts w:ascii="Arial" w:eastAsia="Arial" w:hAnsi="Arial" w:cs="Arial"/>
          <w:color w:val="000000" w:themeColor="text1"/>
        </w:rPr>
        <w:t xml:space="preserve"> may investigate potential Code breaches or breaches of its internal governance requirements whether in response to a complaint or not. The ability to initiate an investigation in the absence of</w:t>
      </w:r>
      <w:r w:rsidR="6C3C8E76" w:rsidRPr="243C36B9">
        <w:rPr>
          <w:rFonts w:ascii="Arial" w:eastAsia="Arial" w:hAnsi="Arial" w:cs="Arial"/>
          <w:color w:val="000000" w:themeColor="text1"/>
        </w:rPr>
        <w:t xml:space="preserve"> a</w:t>
      </w:r>
      <w:r w:rsidR="5C33F41B" w:rsidRPr="243C36B9">
        <w:rPr>
          <w:rFonts w:ascii="Arial" w:eastAsia="Arial" w:hAnsi="Arial" w:cs="Arial"/>
          <w:color w:val="000000" w:themeColor="text1"/>
        </w:rPr>
        <w:t xml:space="preserve"> standard format complaint allows </w:t>
      </w:r>
      <w:r w:rsidR="37D20DEF" w:rsidRPr="243C36B9">
        <w:rPr>
          <w:rFonts w:ascii="Arial" w:eastAsia="Arial" w:hAnsi="Arial" w:cs="Arial"/>
          <w:color w:val="000000" w:themeColor="text1"/>
        </w:rPr>
        <w:t>Impress</w:t>
      </w:r>
      <w:r w:rsidR="5C33F41B" w:rsidRPr="243C36B9">
        <w:rPr>
          <w:rFonts w:ascii="Arial" w:eastAsia="Arial" w:hAnsi="Arial" w:cs="Arial"/>
          <w:color w:val="000000" w:themeColor="text1"/>
        </w:rPr>
        <w:t xml:space="preserve"> to proactively address concerns about trends in journalism standards that may present themselves across multiple publications or repeated news gathering practices.</w:t>
      </w:r>
    </w:p>
    <w:p w14:paraId="1E122D49" w14:textId="10D695E3" w:rsidR="44D89D34" w:rsidRDefault="37D20DEF" w:rsidP="7866C1ED">
      <w:pPr>
        <w:rPr>
          <w:rFonts w:ascii="Arial" w:eastAsia="Arial" w:hAnsi="Arial" w:cs="Arial"/>
          <w:color w:val="000000" w:themeColor="text1"/>
        </w:rPr>
      </w:pPr>
      <w:r w:rsidRPr="5CF9D67A">
        <w:rPr>
          <w:rFonts w:ascii="Arial" w:eastAsia="Arial" w:hAnsi="Arial" w:cs="Arial"/>
          <w:color w:val="000000" w:themeColor="text1"/>
        </w:rPr>
        <w:t>Impress</w:t>
      </w:r>
      <w:r w:rsidR="5C33F41B" w:rsidRPr="5CF9D67A">
        <w:rPr>
          <w:rFonts w:ascii="Arial" w:eastAsia="Arial" w:hAnsi="Arial" w:cs="Arial"/>
          <w:color w:val="000000" w:themeColor="text1"/>
        </w:rPr>
        <w:t xml:space="preserve"> derives authority to issue advisory notices from its Articles of Association and the </w:t>
      </w:r>
      <w:r w:rsidRPr="5CF9D67A">
        <w:rPr>
          <w:rFonts w:ascii="Arial" w:eastAsia="Arial" w:hAnsi="Arial" w:cs="Arial"/>
          <w:color w:val="000000" w:themeColor="text1"/>
        </w:rPr>
        <w:t>Impress</w:t>
      </w:r>
      <w:r w:rsidR="5C33F41B" w:rsidRPr="5CF9D67A">
        <w:rPr>
          <w:rFonts w:ascii="Arial" w:eastAsia="Arial" w:hAnsi="Arial" w:cs="Arial"/>
          <w:color w:val="000000" w:themeColor="text1"/>
        </w:rPr>
        <w:t xml:space="preserve"> Regulatory Scheme; Clause 5 of the </w:t>
      </w:r>
      <w:r w:rsidRPr="5CF9D67A">
        <w:rPr>
          <w:rFonts w:ascii="Arial" w:eastAsia="Arial" w:hAnsi="Arial" w:cs="Arial"/>
          <w:color w:val="000000" w:themeColor="text1"/>
        </w:rPr>
        <w:t>Impress</w:t>
      </w:r>
      <w:r w:rsidR="5C33F41B" w:rsidRPr="5CF9D67A">
        <w:rPr>
          <w:rFonts w:ascii="Arial" w:eastAsia="Arial" w:hAnsi="Arial" w:cs="Arial"/>
          <w:color w:val="000000" w:themeColor="text1"/>
        </w:rPr>
        <w:t xml:space="preserve"> Regulatory Scheme requires publishers to cooperate with </w:t>
      </w:r>
      <w:r w:rsidRPr="5CF9D67A">
        <w:rPr>
          <w:rFonts w:ascii="Arial" w:eastAsia="Arial" w:hAnsi="Arial" w:cs="Arial"/>
          <w:color w:val="000000" w:themeColor="text1"/>
        </w:rPr>
        <w:t>Impress</w:t>
      </w:r>
      <w:r w:rsidR="5C33F41B" w:rsidRPr="5CF9D67A">
        <w:rPr>
          <w:rFonts w:ascii="Arial" w:eastAsia="Arial" w:hAnsi="Arial" w:cs="Arial"/>
          <w:color w:val="000000" w:themeColor="text1"/>
        </w:rPr>
        <w:t xml:space="preserve"> in any investigation, and to produce information and documents that </w:t>
      </w:r>
      <w:r w:rsidRPr="5CF9D67A">
        <w:rPr>
          <w:rFonts w:ascii="Arial" w:eastAsia="Arial" w:hAnsi="Arial" w:cs="Arial"/>
          <w:color w:val="000000" w:themeColor="text1"/>
        </w:rPr>
        <w:t>Impress</w:t>
      </w:r>
      <w:r w:rsidR="5C33F41B" w:rsidRPr="5CF9D67A">
        <w:rPr>
          <w:rFonts w:ascii="Arial" w:eastAsia="Arial" w:hAnsi="Arial" w:cs="Arial"/>
          <w:color w:val="000000" w:themeColor="text1"/>
        </w:rPr>
        <w:t xml:space="preserve"> considers necessary.</w:t>
      </w:r>
    </w:p>
    <w:p w14:paraId="5CB2D740" w14:textId="22BF3466" w:rsidR="32EA4482" w:rsidRDefault="32EA4482" w:rsidP="1C18BE14">
      <w:pPr>
        <w:rPr>
          <w:rFonts w:ascii="Arial" w:eastAsia="Arial" w:hAnsi="Arial" w:cs="Arial"/>
          <w:color w:val="000000" w:themeColor="text1"/>
        </w:rPr>
      </w:pPr>
      <w:r w:rsidRPr="5CF9D67A">
        <w:rPr>
          <w:rFonts w:ascii="Arial" w:eastAsia="Arial" w:hAnsi="Arial" w:cs="Arial"/>
          <w:color w:val="000000" w:themeColor="text1"/>
        </w:rPr>
        <w:t>The Regulatory Scheme at Clause</w:t>
      </w:r>
      <w:r w:rsidR="00CE402B" w:rsidRPr="5CF9D67A">
        <w:rPr>
          <w:rFonts w:ascii="Arial" w:eastAsia="Arial" w:hAnsi="Arial" w:cs="Arial"/>
          <w:color w:val="000000" w:themeColor="text1"/>
        </w:rPr>
        <w:t>s</w:t>
      </w:r>
      <w:r w:rsidRPr="5CF9D67A">
        <w:rPr>
          <w:rFonts w:ascii="Arial" w:eastAsia="Arial" w:hAnsi="Arial" w:cs="Arial"/>
          <w:color w:val="000000" w:themeColor="text1"/>
        </w:rPr>
        <w:t xml:space="preserve"> 5 and 6, also sets out mandatory requirements for investigations</w:t>
      </w:r>
      <w:r w:rsidR="70429804" w:rsidRPr="5CF9D67A">
        <w:rPr>
          <w:rFonts w:ascii="Arial" w:eastAsia="Arial" w:hAnsi="Arial" w:cs="Arial"/>
          <w:color w:val="000000" w:themeColor="text1"/>
        </w:rPr>
        <w:t xml:space="preserve">. </w:t>
      </w:r>
      <w:r w:rsidR="2B103370" w:rsidRPr="5CF9D67A">
        <w:rPr>
          <w:rFonts w:ascii="Arial" w:eastAsia="Arial" w:hAnsi="Arial" w:cs="Arial"/>
          <w:color w:val="000000" w:themeColor="text1"/>
        </w:rPr>
        <w:t xml:space="preserve">These mandatory requirements reflect the Royal Charter Schedule 3 criteria which </w:t>
      </w:r>
      <w:r w:rsidR="0F76FB53" w:rsidRPr="5CF9D67A">
        <w:rPr>
          <w:rFonts w:ascii="Arial" w:eastAsia="Arial" w:hAnsi="Arial" w:cs="Arial"/>
          <w:color w:val="000000" w:themeColor="text1"/>
        </w:rPr>
        <w:t>Impress</w:t>
      </w:r>
      <w:r w:rsidR="2B103370" w:rsidRPr="5CF9D67A">
        <w:rPr>
          <w:rFonts w:ascii="Arial" w:eastAsia="Arial" w:hAnsi="Arial" w:cs="Arial"/>
          <w:color w:val="000000" w:themeColor="text1"/>
        </w:rPr>
        <w:t xml:space="preserve"> must comply with to operate as an approved regulator; Criterion 18, schedule 3 of the Royal Charter on self-regulation of the press</w:t>
      </w:r>
      <w:r w:rsidR="67AD10CE" w:rsidRPr="5CF9D67A">
        <w:rPr>
          <w:rFonts w:ascii="Arial" w:eastAsia="Arial" w:hAnsi="Arial" w:cs="Arial"/>
          <w:color w:val="000000" w:themeColor="text1"/>
        </w:rPr>
        <w:t>.</w:t>
      </w:r>
    </w:p>
    <w:p w14:paraId="4C187DE7" w14:textId="64ABC57F" w:rsidR="1C8CF341" w:rsidRDefault="1C8CF341" w:rsidP="1C18BE14">
      <w:pPr>
        <w:spacing w:after="0"/>
        <w:rPr>
          <w:rFonts w:ascii="Arial" w:hAnsi="Arial" w:cs="Arial"/>
        </w:rPr>
      </w:pPr>
      <w:r w:rsidRPr="46AA624C">
        <w:rPr>
          <w:rFonts w:ascii="Arial" w:hAnsi="Arial" w:cs="Arial"/>
        </w:rPr>
        <w:t>A yearly report on Initiated Investigations will be produced for the Impress Board and for inclusion in our Annual Report</w:t>
      </w:r>
      <w:r w:rsidR="5A00145E" w:rsidRPr="46AA624C">
        <w:rPr>
          <w:rFonts w:ascii="Arial" w:hAnsi="Arial" w:cs="Arial"/>
        </w:rPr>
        <w:t xml:space="preserve">. </w:t>
      </w:r>
      <w:r w:rsidRPr="46AA624C">
        <w:rPr>
          <w:rFonts w:ascii="Arial" w:hAnsi="Arial" w:cs="Arial"/>
        </w:rPr>
        <w:t xml:space="preserve">  </w:t>
      </w:r>
    </w:p>
    <w:p w14:paraId="67223F2E" w14:textId="680550FD" w:rsidR="1C18BE14" w:rsidRDefault="1C18BE14" w:rsidP="1C18BE14">
      <w:pPr>
        <w:rPr>
          <w:rFonts w:ascii="Arial" w:eastAsia="Arial" w:hAnsi="Arial" w:cs="Arial"/>
          <w:color w:val="000000" w:themeColor="text1"/>
        </w:rPr>
      </w:pPr>
    </w:p>
    <w:p w14:paraId="7F4A5F75" w14:textId="0C55FBD2" w:rsidR="44D89D34" w:rsidRDefault="32EA4482" w:rsidP="1836492F">
      <w:pPr>
        <w:rPr>
          <w:rFonts w:ascii="Arial" w:eastAsia="Arial" w:hAnsi="Arial" w:cs="Arial"/>
          <w:b/>
          <w:bCs/>
          <w:color w:val="000000" w:themeColor="text1"/>
        </w:rPr>
      </w:pPr>
      <w:r w:rsidRPr="1C18BE14">
        <w:rPr>
          <w:rFonts w:ascii="Arial" w:eastAsia="Arial" w:hAnsi="Arial" w:cs="Arial"/>
          <w:b/>
          <w:bCs/>
          <w:color w:val="000000" w:themeColor="text1"/>
        </w:rPr>
        <w:t>Proce</w:t>
      </w:r>
      <w:r w:rsidR="0606D6ED" w:rsidRPr="1C18BE14">
        <w:rPr>
          <w:rFonts w:ascii="Arial" w:eastAsia="Arial" w:hAnsi="Arial" w:cs="Arial"/>
          <w:b/>
          <w:bCs/>
          <w:color w:val="000000" w:themeColor="text1"/>
        </w:rPr>
        <w:t>ss</w:t>
      </w:r>
    </w:p>
    <w:p w14:paraId="1E2493EC" w14:textId="30E0F277" w:rsidR="44D89D34" w:rsidRDefault="46504CDD" w:rsidP="1C18BE14">
      <w:pPr>
        <w:spacing w:after="0"/>
        <w:rPr>
          <w:rFonts w:ascii="Arial" w:hAnsi="Arial" w:cs="Arial"/>
        </w:rPr>
      </w:pPr>
      <w:r w:rsidRPr="77601ED6">
        <w:rPr>
          <w:rFonts w:ascii="Arial" w:hAnsi="Arial" w:cs="Arial"/>
        </w:rPr>
        <w:t xml:space="preserve">If Impress receives </w:t>
      </w:r>
      <w:r w:rsidR="00CE402B" w:rsidRPr="77601ED6">
        <w:rPr>
          <w:rFonts w:ascii="Arial" w:hAnsi="Arial" w:cs="Arial"/>
        </w:rPr>
        <w:t xml:space="preserve">by any channel (I.e., social media, in writing or over the phone) </w:t>
      </w:r>
      <w:r w:rsidRPr="77601ED6">
        <w:rPr>
          <w:rFonts w:ascii="Arial" w:hAnsi="Arial" w:cs="Arial"/>
        </w:rPr>
        <w:t>material or evidence of conduct that may engage our Code the material will be assessed by the Regulatory Executive under the following criteria and a complaint case will be logged on HubSpot:</w:t>
      </w:r>
      <w:r w:rsidR="1C3263FD" w:rsidRPr="77601ED6">
        <w:rPr>
          <w:rFonts w:ascii="Arial" w:hAnsi="Arial" w:cs="Arial"/>
        </w:rPr>
        <w:t xml:space="preserve">  </w:t>
      </w:r>
    </w:p>
    <w:p w14:paraId="071651E7" w14:textId="77777777" w:rsidR="44D89D34" w:rsidRDefault="44D89D34" w:rsidP="1C18BE14">
      <w:pPr>
        <w:spacing w:after="0"/>
        <w:ind w:left="360"/>
        <w:rPr>
          <w:rFonts w:ascii="Arial" w:hAnsi="Arial" w:cs="Arial"/>
        </w:rPr>
      </w:pPr>
    </w:p>
    <w:p w14:paraId="1131A93A" w14:textId="32C6FA10" w:rsidR="44D89D34" w:rsidRDefault="46504CDD" w:rsidP="1C18BE14">
      <w:pPr>
        <w:pStyle w:val="ListParagraph"/>
        <w:numPr>
          <w:ilvl w:val="0"/>
          <w:numId w:val="14"/>
        </w:numPr>
        <w:spacing w:after="0"/>
        <w:rPr>
          <w:rFonts w:ascii="Arial" w:hAnsi="Arial" w:cs="Arial"/>
        </w:rPr>
      </w:pPr>
      <w:r w:rsidRPr="3BED52F8">
        <w:rPr>
          <w:rFonts w:ascii="Arial" w:hAnsi="Arial" w:cs="Arial"/>
        </w:rPr>
        <w:t>Real prospect of harm to an individual or group</w:t>
      </w:r>
    </w:p>
    <w:p w14:paraId="04E341FA" w14:textId="5E75ED5B" w:rsidR="44D89D34" w:rsidRDefault="46504CDD" w:rsidP="1C18BE14">
      <w:pPr>
        <w:pStyle w:val="ListParagraph"/>
        <w:numPr>
          <w:ilvl w:val="0"/>
          <w:numId w:val="14"/>
        </w:numPr>
        <w:spacing w:after="0"/>
        <w:rPr>
          <w:rFonts w:ascii="Arial" w:hAnsi="Arial" w:cs="Arial"/>
        </w:rPr>
      </w:pPr>
      <w:r w:rsidRPr="1C18BE14">
        <w:rPr>
          <w:rFonts w:ascii="Arial" w:hAnsi="Arial" w:cs="Arial"/>
        </w:rPr>
        <w:t>Exceptional public interest</w:t>
      </w:r>
    </w:p>
    <w:p w14:paraId="3AED545A" w14:textId="5793130F" w:rsidR="44D89D34" w:rsidRDefault="305B0D24" w:rsidP="1C18BE14">
      <w:pPr>
        <w:pStyle w:val="ListParagraph"/>
        <w:numPr>
          <w:ilvl w:val="0"/>
          <w:numId w:val="14"/>
        </w:numPr>
        <w:spacing w:after="0"/>
        <w:rPr>
          <w:rFonts w:ascii="Arial" w:hAnsi="Arial" w:cs="Arial"/>
        </w:rPr>
      </w:pPr>
      <w:r w:rsidRPr="1C18BE14">
        <w:rPr>
          <w:rFonts w:ascii="Arial" w:hAnsi="Arial" w:cs="Arial"/>
        </w:rPr>
        <w:t>High volume of complaints has been received indicating high public interest</w:t>
      </w:r>
    </w:p>
    <w:p w14:paraId="77B52D43" w14:textId="3A4325AE" w:rsidR="44D89D34" w:rsidRDefault="44D89D34" w:rsidP="1C18BE14">
      <w:pPr>
        <w:spacing w:after="0"/>
        <w:rPr>
          <w:rFonts w:ascii="Arial" w:hAnsi="Arial" w:cs="Arial"/>
        </w:rPr>
      </w:pPr>
    </w:p>
    <w:p w14:paraId="1CC23CB7" w14:textId="2890C088" w:rsidR="44D89D34" w:rsidRDefault="47A714A7" w:rsidP="1C18BE14">
      <w:pPr>
        <w:rPr>
          <w:rFonts w:ascii="Arial" w:hAnsi="Arial" w:cs="Arial"/>
        </w:rPr>
      </w:pPr>
      <w:r w:rsidRPr="5CF9D67A">
        <w:rPr>
          <w:rFonts w:ascii="Arial" w:hAnsi="Arial" w:cs="Arial"/>
        </w:rPr>
        <w:t>The Regulatory Services Executive will consider if there has been</w:t>
      </w:r>
      <w:r w:rsidR="00CE402B" w:rsidRPr="5CF9D67A">
        <w:rPr>
          <w:rFonts w:ascii="Arial" w:hAnsi="Arial" w:cs="Arial"/>
        </w:rPr>
        <w:t xml:space="preserve"> a</w:t>
      </w:r>
      <w:r w:rsidRPr="5CF9D67A">
        <w:rPr>
          <w:rFonts w:ascii="Arial" w:hAnsi="Arial" w:cs="Arial"/>
        </w:rPr>
        <w:t xml:space="preserve"> serious or systemic breach of the Code</w:t>
      </w:r>
      <w:r w:rsidRPr="5CF9D67A">
        <w:rPr>
          <w:rFonts w:ascii="Arial" w:eastAsia="Arial" w:hAnsi="Arial" w:cs="Arial"/>
          <w:color w:val="000000" w:themeColor="text1"/>
        </w:rPr>
        <w:t xml:space="preserve"> and draft a</w:t>
      </w:r>
      <w:r w:rsidR="32EA4482" w:rsidRPr="5CF9D67A">
        <w:rPr>
          <w:rFonts w:ascii="Arial" w:eastAsia="Arial" w:hAnsi="Arial" w:cs="Arial"/>
          <w:color w:val="000000" w:themeColor="text1"/>
        </w:rPr>
        <w:t xml:space="preserve"> case</w:t>
      </w:r>
      <w:r w:rsidR="00CE402B" w:rsidRPr="5CF9D67A">
        <w:rPr>
          <w:rFonts w:ascii="Arial" w:eastAsia="Arial" w:hAnsi="Arial" w:cs="Arial"/>
          <w:color w:val="000000" w:themeColor="text1"/>
        </w:rPr>
        <w:t>-</w:t>
      </w:r>
      <w:r w:rsidR="32EA4482" w:rsidRPr="5CF9D67A">
        <w:rPr>
          <w:rFonts w:ascii="Arial" w:eastAsia="Arial" w:hAnsi="Arial" w:cs="Arial"/>
          <w:color w:val="000000" w:themeColor="text1"/>
        </w:rPr>
        <w:t>to</w:t>
      </w:r>
      <w:r w:rsidR="00CE402B" w:rsidRPr="5CF9D67A">
        <w:rPr>
          <w:rFonts w:ascii="Arial" w:eastAsia="Arial" w:hAnsi="Arial" w:cs="Arial"/>
          <w:color w:val="000000" w:themeColor="text1"/>
        </w:rPr>
        <w:t>-</w:t>
      </w:r>
      <w:r w:rsidR="32EA4482" w:rsidRPr="5CF9D67A">
        <w:rPr>
          <w:rFonts w:ascii="Arial" w:eastAsia="Arial" w:hAnsi="Arial" w:cs="Arial"/>
          <w:color w:val="000000" w:themeColor="text1"/>
        </w:rPr>
        <w:t>answer assessment</w:t>
      </w:r>
      <w:r w:rsidR="006C6A7D" w:rsidRPr="5CF9D67A">
        <w:rPr>
          <w:rFonts w:ascii="Arial" w:eastAsia="Arial" w:hAnsi="Arial" w:cs="Arial"/>
          <w:color w:val="000000" w:themeColor="text1"/>
        </w:rPr>
        <w:t>.</w:t>
      </w:r>
      <w:r w:rsidR="69B184E5" w:rsidRPr="5CF9D67A">
        <w:rPr>
          <w:rFonts w:ascii="Arial" w:eastAsia="Arial" w:hAnsi="Arial" w:cs="Arial"/>
          <w:color w:val="000000" w:themeColor="text1"/>
        </w:rPr>
        <w:t xml:space="preserve"> </w:t>
      </w:r>
      <w:r w:rsidR="00CE402B" w:rsidRPr="5CF9D67A">
        <w:rPr>
          <w:rFonts w:ascii="Arial" w:eastAsia="Arial" w:hAnsi="Arial" w:cs="Arial"/>
          <w:color w:val="000000" w:themeColor="text1"/>
        </w:rPr>
        <w:t>T</w:t>
      </w:r>
      <w:r w:rsidR="00534ADB" w:rsidRPr="5CF9D67A">
        <w:rPr>
          <w:rFonts w:ascii="Arial" w:eastAsia="Arial" w:hAnsi="Arial" w:cs="Arial"/>
          <w:color w:val="000000" w:themeColor="text1"/>
        </w:rPr>
        <w:t>he Executive will gather evidence, collect statements from any affected parties, and seek expert advice where relevant.</w:t>
      </w:r>
      <w:r w:rsidR="00D3373B" w:rsidRPr="5CF9D67A">
        <w:rPr>
          <w:rFonts w:ascii="Arial" w:eastAsia="Arial" w:hAnsi="Arial" w:cs="Arial"/>
          <w:color w:val="000000" w:themeColor="text1"/>
        </w:rPr>
        <w:t xml:space="preserve"> </w:t>
      </w:r>
      <w:r w:rsidR="006C6A7D" w:rsidRPr="5CF9D67A">
        <w:rPr>
          <w:rFonts w:ascii="Arial" w:eastAsia="Arial" w:hAnsi="Arial" w:cs="Arial"/>
          <w:color w:val="000000" w:themeColor="text1"/>
        </w:rPr>
        <w:t>T</w:t>
      </w:r>
      <w:r w:rsidR="00D3373B" w:rsidRPr="5CF9D67A">
        <w:rPr>
          <w:rFonts w:ascii="Arial" w:eastAsia="Arial" w:hAnsi="Arial" w:cs="Arial"/>
          <w:color w:val="000000" w:themeColor="text1"/>
        </w:rPr>
        <w:t>he</w:t>
      </w:r>
      <w:r w:rsidR="69B184E5" w:rsidRPr="5CF9D67A">
        <w:rPr>
          <w:rFonts w:ascii="Arial" w:eastAsia="Arial" w:hAnsi="Arial" w:cs="Arial"/>
          <w:color w:val="000000" w:themeColor="text1"/>
        </w:rPr>
        <w:t xml:space="preserve"> </w:t>
      </w:r>
      <w:r w:rsidR="006C6A7D" w:rsidRPr="5CF9D67A">
        <w:rPr>
          <w:rFonts w:ascii="Arial" w:eastAsia="Arial" w:hAnsi="Arial" w:cs="Arial"/>
          <w:color w:val="000000" w:themeColor="text1"/>
        </w:rPr>
        <w:t xml:space="preserve">assessment </w:t>
      </w:r>
      <w:r w:rsidR="69B184E5" w:rsidRPr="5CF9D67A">
        <w:rPr>
          <w:rFonts w:ascii="Arial" w:eastAsia="Arial" w:hAnsi="Arial" w:cs="Arial"/>
          <w:color w:val="000000" w:themeColor="text1"/>
        </w:rPr>
        <w:t>will then be</w:t>
      </w:r>
      <w:r w:rsidR="5682154A" w:rsidRPr="5CF9D67A">
        <w:rPr>
          <w:rFonts w:ascii="Arial" w:eastAsia="Arial" w:hAnsi="Arial" w:cs="Arial"/>
          <w:color w:val="000000" w:themeColor="text1"/>
        </w:rPr>
        <w:t xml:space="preserve"> referred to the Regulatory Services Manager for review and to consider any reco</w:t>
      </w:r>
      <w:r w:rsidR="7E504EC9" w:rsidRPr="5CF9D67A">
        <w:rPr>
          <w:rFonts w:ascii="Arial" w:eastAsia="Arial" w:hAnsi="Arial" w:cs="Arial"/>
          <w:color w:val="000000" w:themeColor="text1"/>
        </w:rPr>
        <w:t>m</w:t>
      </w:r>
      <w:r w:rsidR="5682154A" w:rsidRPr="5CF9D67A">
        <w:rPr>
          <w:rFonts w:ascii="Arial" w:eastAsia="Arial" w:hAnsi="Arial" w:cs="Arial"/>
          <w:color w:val="000000" w:themeColor="text1"/>
        </w:rPr>
        <w:t>mendations</w:t>
      </w:r>
      <w:r w:rsidR="32EA4482" w:rsidRPr="5CF9D67A">
        <w:rPr>
          <w:rFonts w:ascii="Arial" w:eastAsia="Arial" w:hAnsi="Arial" w:cs="Arial"/>
          <w:color w:val="000000" w:themeColor="text1"/>
        </w:rPr>
        <w:t>.</w:t>
      </w:r>
      <w:r w:rsidR="74E76C6D" w:rsidRPr="5CF9D67A">
        <w:rPr>
          <w:rFonts w:ascii="Arial" w:eastAsia="Arial" w:hAnsi="Arial" w:cs="Arial"/>
          <w:color w:val="000000" w:themeColor="text1"/>
        </w:rPr>
        <w:t xml:space="preserve"> </w:t>
      </w:r>
      <w:r w:rsidR="74E76C6D" w:rsidRPr="5CF9D67A">
        <w:rPr>
          <w:rFonts w:ascii="Arial" w:hAnsi="Arial" w:cs="Arial"/>
        </w:rPr>
        <w:t>They will assess all available evidence based on the initiated investigations criteria above.</w:t>
      </w:r>
    </w:p>
    <w:p w14:paraId="54179479" w14:textId="610EB469" w:rsidR="44D89D34" w:rsidRDefault="32EA4482" w:rsidP="46AA624C">
      <w:pPr>
        <w:rPr>
          <w:rFonts w:ascii="Arial" w:hAnsi="Arial" w:cs="Arial"/>
        </w:rPr>
      </w:pPr>
      <w:r w:rsidRPr="46AA624C">
        <w:rPr>
          <w:rFonts w:ascii="Arial" w:eastAsia="Arial" w:hAnsi="Arial" w:cs="Arial"/>
          <w:color w:val="000000" w:themeColor="text1"/>
        </w:rPr>
        <w:lastRenderedPageBreak/>
        <w:t xml:space="preserve">Upon line management approval, </w:t>
      </w:r>
      <w:r w:rsidR="647FC2CC" w:rsidRPr="46AA624C">
        <w:rPr>
          <w:rFonts w:ascii="Arial" w:hAnsi="Arial" w:cs="Arial"/>
        </w:rPr>
        <w:t xml:space="preserve">the Regulatory Services Executive will draft a ‘case to answer report’ </w:t>
      </w:r>
      <w:r w:rsidR="00365413" w:rsidRPr="46AA624C">
        <w:rPr>
          <w:rFonts w:ascii="Arial" w:hAnsi="Arial" w:cs="Arial"/>
        </w:rPr>
        <w:t>and convene a Regulatory Committee</w:t>
      </w:r>
      <w:r w:rsidR="00D05E9B" w:rsidRPr="46AA624C">
        <w:rPr>
          <w:rFonts w:ascii="Arial" w:hAnsi="Arial" w:cs="Arial"/>
        </w:rPr>
        <w:t xml:space="preserve">. The Committee will be tasked with deciding whether the </w:t>
      </w:r>
      <w:r w:rsidR="00DC6137" w:rsidRPr="46AA624C">
        <w:rPr>
          <w:rFonts w:ascii="Arial" w:hAnsi="Arial" w:cs="Arial"/>
        </w:rPr>
        <w:t xml:space="preserve">material falls within the regulatory remit of Impress, and if so, whether there is a case to answer for Impress to investigate potential breaches of the Code on its own initiative </w:t>
      </w:r>
    </w:p>
    <w:p w14:paraId="6FF7DE78" w14:textId="255FF4EB" w:rsidR="44D89D34" w:rsidRDefault="005D1B7D" w:rsidP="1836492F">
      <w:pPr>
        <w:rPr>
          <w:rFonts w:ascii="Arial" w:eastAsia="Arial" w:hAnsi="Arial" w:cs="Arial"/>
          <w:color w:val="000000" w:themeColor="text1"/>
        </w:rPr>
      </w:pPr>
      <w:r w:rsidRPr="5CF9D67A">
        <w:rPr>
          <w:rFonts w:ascii="Arial" w:eastAsia="Arial" w:hAnsi="Arial" w:cs="Arial"/>
          <w:color w:val="000000" w:themeColor="text1"/>
        </w:rPr>
        <w:t>The Executive must ensure committee members</w:t>
      </w:r>
      <w:r w:rsidR="00CE402B" w:rsidRPr="5CF9D67A">
        <w:rPr>
          <w:rFonts w:ascii="Arial" w:eastAsia="Arial" w:hAnsi="Arial" w:cs="Arial"/>
          <w:color w:val="000000" w:themeColor="text1"/>
        </w:rPr>
        <w:t>’</w:t>
      </w:r>
      <w:r w:rsidRPr="5CF9D67A">
        <w:rPr>
          <w:rFonts w:ascii="Arial" w:eastAsia="Arial" w:hAnsi="Arial" w:cs="Arial"/>
          <w:color w:val="000000" w:themeColor="text1"/>
        </w:rPr>
        <w:t xml:space="preserve"> conflicts of interest are declared to Chairperson.</w:t>
      </w:r>
    </w:p>
    <w:p w14:paraId="08A045D3" w14:textId="4340E158" w:rsidR="00114392" w:rsidRDefault="00114392" w:rsidP="00114392">
      <w:pPr>
        <w:rPr>
          <w:rFonts w:ascii="Arial" w:hAnsi="Arial" w:cs="Arial"/>
        </w:rPr>
      </w:pPr>
      <w:r w:rsidRPr="46AA624C">
        <w:rPr>
          <w:rFonts w:ascii="Arial" w:eastAsia="Arial" w:hAnsi="Arial" w:cs="Arial"/>
          <w:color w:val="000000" w:themeColor="text1"/>
        </w:rPr>
        <w:t>If the Committee determines there is no case to answer, the relevant regulated publisher will be notified with a written decision and informed that no further action is required</w:t>
      </w:r>
      <w:r w:rsidR="60E0BAF0" w:rsidRPr="46AA624C">
        <w:rPr>
          <w:rFonts w:ascii="Arial" w:eastAsia="Arial" w:hAnsi="Arial" w:cs="Arial"/>
          <w:color w:val="000000" w:themeColor="text1"/>
        </w:rPr>
        <w:t xml:space="preserve">. </w:t>
      </w:r>
      <w:r w:rsidRPr="46AA624C">
        <w:rPr>
          <w:rFonts w:ascii="Arial" w:eastAsia="Arial" w:hAnsi="Arial" w:cs="Arial"/>
          <w:color w:val="000000" w:themeColor="text1"/>
        </w:rPr>
        <w:t xml:space="preserve">All </w:t>
      </w:r>
      <w:r w:rsidRPr="46AA624C">
        <w:rPr>
          <w:rFonts w:ascii="Arial" w:hAnsi="Arial" w:cs="Arial"/>
        </w:rPr>
        <w:t xml:space="preserve">relevant parties will be </w:t>
      </w:r>
      <w:r w:rsidR="0E6F9735" w:rsidRPr="46AA624C">
        <w:rPr>
          <w:rFonts w:ascii="Arial" w:hAnsi="Arial" w:cs="Arial"/>
        </w:rPr>
        <w:t>informed,</w:t>
      </w:r>
      <w:r w:rsidRPr="46AA624C">
        <w:rPr>
          <w:rFonts w:ascii="Arial" w:hAnsi="Arial" w:cs="Arial"/>
        </w:rPr>
        <w:t xml:space="preserve"> and the case will be closed on HubSpot.</w:t>
      </w:r>
    </w:p>
    <w:p w14:paraId="7BFA1310" w14:textId="4587580B" w:rsidR="008A3FEB" w:rsidRDefault="434E0343" w:rsidP="1C18BE14">
      <w:pPr>
        <w:rPr>
          <w:rFonts w:ascii="Arial" w:hAnsi="Arial" w:cs="Arial"/>
        </w:rPr>
      </w:pPr>
      <w:r w:rsidRPr="5CF9D67A">
        <w:rPr>
          <w:rFonts w:ascii="Arial" w:hAnsi="Arial" w:cs="Arial"/>
        </w:rPr>
        <w:t xml:space="preserve">If the </w:t>
      </w:r>
      <w:r w:rsidR="00511832" w:rsidRPr="5CF9D67A">
        <w:rPr>
          <w:rFonts w:ascii="Arial" w:hAnsi="Arial" w:cs="Arial"/>
        </w:rPr>
        <w:t>Committee determines there is a case to answer and an investigation is required</w:t>
      </w:r>
      <w:r w:rsidR="008A3FEB" w:rsidRPr="5CF9D67A">
        <w:rPr>
          <w:rFonts w:ascii="Arial" w:hAnsi="Arial" w:cs="Arial"/>
        </w:rPr>
        <w:t xml:space="preserve">, </w:t>
      </w:r>
      <w:r w:rsidR="008A3FEB" w:rsidRPr="5CF9D67A">
        <w:rPr>
          <w:rFonts w:ascii="Arial" w:eastAsia="Arial" w:hAnsi="Arial" w:cs="Arial"/>
          <w:color w:val="000000" w:themeColor="text1"/>
        </w:rPr>
        <w:t>the</w:t>
      </w:r>
      <w:r w:rsidR="00511832" w:rsidRPr="5CF9D67A">
        <w:rPr>
          <w:rFonts w:ascii="Arial" w:eastAsia="Arial" w:hAnsi="Arial" w:cs="Arial"/>
          <w:color w:val="000000" w:themeColor="text1"/>
        </w:rPr>
        <w:t xml:space="preserve"> </w:t>
      </w:r>
      <w:r w:rsidR="008A3FEB" w:rsidRPr="5CF9D67A">
        <w:rPr>
          <w:rFonts w:ascii="Arial" w:eastAsia="Arial" w:hAnsi="Arial" w:cs="Arial"/>
          <w:color w:val="000000" w:themeColor="text1"/>
        </w:rPr>
        <w:t xml:space="preserve">Committee will determine the terms of reference, including but not limited to a) the material or conduct in remit, and in what way it engages the Code or scheme, b) the decision to appoint an external investigator or expert, </w:t>
      </w:r>
      <w:r w:rsidR="00CE402B" w:rsidRPr="5CF9D67A">
        <w:rPr>
          <w:rFonts w:ascii="Arial" w:eastAsia="Arial" w:hAnsi="Arial" w:cs="Arial"/>
          <w:color w:val="000000" w:themeColor="text1"/>
        </w:rPr>
        <w:t>c</w:t>
      </w:r>
      <w:r w:rsidR="008A3FEB" w:rsidRPr="5CF9D67A">
        <w:rPr>
          <w:rFonts w:ascii="Arial" w:eastAsia="Arial" w:hAnsi="Arial" w:cs="Arial"/>
          <w:color w:val="000000" w:themeColor="text1"/>
        </w:rPr>
        <w:t xml:space="preserve">) if it has sufficient material to determine the investigation or if more information is required, and how it is to be acquired, </w:t>
      </w:r>
      <w:r w:rsidR="00CE402B" w:rsidRPr="5CF9D67A">
        <w:rPr>
          <w:rFonts w:ascii="Arial" w:eastAsia="Arial" w:hAnsi="Arial" w:cs="Arial"/>
          <w:color w:val="000000" w:themeColor="text1"/>
        </w:rPr>
        <w:t>d</w:t>
      </w:r>
      <w:r w:rsidR="008A3FEB" w:rsidRPr="5CF9D67A">
        <w:rPr>
          <w:rFonts w:ascii="Arial" w:eastAsia="Arial" w:hAnsi="Arial" w:cs="Arial"/>
          <w:color w:val="000000" w:themeColor="text1"/>
        </w:rPr>
        <w:t xml:space="preserve">) any decision to stay or sist the investigation, and </w:t>
      </w:r>
      <w:r w:rsidR="00E61882" w:rsidRPr="5CF9D67A">
        <w:rPr>
          <w:rFonts w:ascii="Arial" w:eastAsia="Arial" w:hAnsi="Arial" w:cs="Arial"/>
          <w:color w:val="000000" w:themeColor="text1"/>
        </w:rPr>
        <w:t>e</w:t>
      </w:r>
      <w:r w:rsidR="008A3FEB" w:rsidRPr="5CF9D67A">
        <w:rPr>
          <w:rFonts w:ascii="Arial" w:eastAsia="Arial" w:hAnsi="Arial" w:cs="Arial"/>
          <w:color w:val="000000" w:themeColor="text1"/>
        </w:rPr>
        <w:t>) whether it is necessary for the determination of an investigation for the publisher or any other third party to attend an oral hearing.</w:t>
      </w:r>
    </w:p>
    <w:p w14:paraId="4B13F969" w14:textId="0728CFE9" w:rsidR="00BB147F" w:rsidRDefault="00114392" w:rsidP="1C18BE14">
      <w:pPr>
        <w:rPr>
          <w:rFonts w:ascii="Arial" w:eastAsia="Arial" w:hAnsi="Arial" w:cs="Arial"/>
        </w:rPr>
      </w:pPr>
      <w:r w:rsidRPr="46AA624C">
        <w:rPr>
          <w:rFonts w:ascii="Arial" w:hAnsi="Arial" w:cs="Arial"/>
        </w:rPr>
        <w:t>T</w:t>
      </w:r>
      <w:r w:rsidR="434E0343" w:rsidRPr="46AA624C">
        <w:rPr>
          <w:rFonts w:ascii="Arial" w:hAnsi="Arial" w:cs="Arial"/>
        </w:rPr>
        <w:t xml:space="preserve">he case will follow </w:t>
      </w:r>
      <w:r w:rsidR="004E614A" w:rsidRPr="46AA624C">
        <w:rPr>
          <w:rFonts w:ascii="Arial" w:hAnsi="Arial" w:cs="Arial"/>
        </w:rPr>
        <w:t xml:space="preserve">a similar process to </w:t>
      </w:r>
      <w:r w:rsidR="434E0343" w:rsidRPr="46AA624C">
        <w:rPr>
          <w:rFonts w:ascii="Arial" w:hAnsi="Arial" w:cs="Arial"/>
        </w:rPr>
        <w:t>Standards Complaints investigation</w:t>
      </w:r>
      <w:r w:rsidR="004E614A" w:rsidRPr="46AA624C">
        <w:rPr>
          <w:rFonts w:ascii="Arial" w:hAnsi="Arial" w:cs="Arial"/>
        </w:rPr>
        <w:t>s</w:t>
      </w:r>
      <w:r w:rsidR="434E0343" w:rsidRPr="46AA624C">
        <w:rPr>
          <w:rFonts w:ascii="Arial" w:hAnsi="Arial" w:cs="Arial"/>
        </w:rPr>
        <w:t xml:space="preserve"> which can be found here:</w:t>
      </w:r>
      <w:r w:rsidR="434E0343" w:rsidRPr="46AA624C">
        <w:rPr>
          <w:rFonts w:ascii="Arial" w:eastAsia="Arial" w:hAnsi="Arial" w:cs="Arial"/>
        </w:rPr>
        <w:t xml:space="preserve"> </w:t>
      </w:r>
      <w:hyperlink r:id="rId9">
        <w:r w:rsidR="434E0343" w:rsidRPr="46AA624C">
          <w:rPr>
            <w:rStyle w:val="Hyperlink"/>
            <w:rFonts w:ascii="Arial" w:eastAsia="Arial" w:hAnsi="Arial" w:cs="Arial"/>
          </w:rPr>
          <w:t>Complaints Process - Final.docx</w:t>
        </w:r>
      </w:hyperlink>
      <w:r w:rsidR="434E0343" w:rsidRPr="46AA624C">
        <w:rPr>
          <w:rFonts w:ascii="Arial" w:eastAsia="Arial" w:hAnsi="Arial" w:cs="Arial"/>
        </w:rPr>
        <w:t xml:space="preserve"> </w:t>
      </w:r>
      <w:r w:rsidR="00BB147F" w:rsidRPr="46AA624C">
        <w:rPr>
          <w:rFonts w:ascii="Arial" w:hAnsi="Arial" w:cs="Arial"/>
        </w:rPr>
        <w:t>The only exception for Initiated Investigations is it involves one party (the publisher).</w:t>
      </w:r>
    </w:p>
    <w:p w14:paraId="54442345" w14:textId="006AF1D0" w:rsidR="00BB147F" w:rsidRDefault="00EC7C94" w:rsidP="1C18BE14">
      <w:pPr>
        <w:rPr>
          <w:rFonts w:ascii="Arial" w:eastAsia="Arial" w:hAnsi="Arial" w:cs="Arial"/>
        </w:rPr>
      </w:pPr>
      <w:r w:rsidRPr="46AA624C">
        <w:rPr>
          <w:rFonts w:ascii="Arial" w:eastAsia="Arial" w:hAnsi="Arial" w:cs="Arial"/>
          <w:color w:val="000000" w:themeColor="text1"/>
        </w:rPr>
        <w:t xml:space="preserve">The relevant regulated publisher will be notified of the investigation and provided with </w:t>
      </w:r>
      <w:r w:rsidR="00EF0943" w:rsidRPr="46AA624C">
        <w:rPr>
          <w:rFonts w:ascii="Arial" w:eastAsia="Arial" w:hAnsi="Arial" w:cs="Arial"/>
          <w:color w:val="000000" w:themeColor="text1"/>
        </w:rPr>
        <w:t xml:space="preserve">assurance that no final decision has been made </w:t>
      </w:r>
      <w:r w:rsidR="006F69A7" w:rsidRPr="46AA624C">
        <w:rPr>
          <w:rFonts w:ascii="Arial" w:eastAsia="Arial" w:hAnsi="Arial" w:cs="Arial"/>
          <w:color w:val="000000" w:themeColor="text1"/>
        </w:rPr>
        <w:t xml:space="preserve">at this stage as to whether any breaches have </w:t>
      </w:r>
      <w:r w:rsidR="5D87E42C" w:rsidRPr="46AA624C">
        <w:rPr>
          <w:rFonts w:ascii="Arial" w:eastAsia="Arial" w:hAnsi="Arial" w:cs="Arial"/>
          <w:color w:val="000000" w:themeColor="text1"/>
        </w:rPr>
        <w:t>occurred,</w:t>
      </w:r>
      <w:r w:rsidR="006F69A7" w:rsidRPr="46AA624C">
        <w:rPr>
          <w:rFonts w:ascii="Arial" w:eastAsia="Arial" w:hAnsi="Arial" w:cs="Arial"/>
          <w:color w:val="000000" w:themeColor="text1"/>
        </w:rPr>
        <w:t xml:space="preserve"> and they will have </w:t>
      </w:r>
      <w:r w:rsidRPr="46AA624C">
        <w:rPr>
          <w:rFonts w:ascii="Arial" w:eastAsia="Arial" w:hAnsi="Arial" w:cs="Arial"/>
          <w:color w:val="000000" w:themeColor="text1"/>
        </w:rPr>
        <w:t>an opportunity to respond. It is appropriate to first contact the publisher over the phone to inform them of the investigation.</w:t>
      </w:r>
    </w:p>
    <w:p w14:paraId="68B09C3B" w14:textId="51257C8E" w:rsidR="00E5622D" w:rsidRPr="008C2F8F" w:rsidRDefault="434E0343" w:rsidP="00E5622D">
      <w:pPr>
        <w:rPr>
          <w:rFonts w:ascii="Arial" w:hAnsi="Arial" w:cs="Arial"/>
        </w:rPr>
      </w:pPr>
      <w:r w:rsidRPr="46AA624C">
        <w:rPr>
          <w:rFonts w:ascii="Arial" w:hAnsi="Arial" w:cs="Arial"/>
        </w:rPr>
        <w:t xml:space="preserve">Impress will </w:t>
      </w:r>
      <w:r w:rsidR="00E34AE6" w:rsidRPr="46AA624C">
        <w:rPr>
          <w:rFonts w:ascii="Arial" w:hAnsi="Arial" w:cs="Arial"/>
        </w:rPr>
        <w:t xml:space="preserve">then </w:t>
      </w:r>
      <w:r w:rsidRPr="46AA624C">
        <w:rPr>
          <w:rFonts w:ascii="Arial" w:hAnsi="Arial" w:cs="Arial"/>
        </w:rPr>
        <w:t xml:space="preserve">send a </w:t>
      </w:r>
      <w:r w:rsidRPr="46AA624C">
        <w:rPr>
          <w:rStyle w:val="cf01"/>
          <w:rFonts w:ascii="Arial" w:hAnsi="Arial" w:cs="Arial"/>
          <w:sz w:val="22"/>
          <w:szCs w:val="22"/>
        </w:rPr>
        <w:t>letter formally notifying the publisher of the investigation. A 'Matters for Investigation Summary' is also drafted in which we pose various questions for the publisher to answer.</w:t>
      </w:r>
      <w:r w:rsidR="00E5622D" w:rsidRPr="46AA624C">
        <w:rPr>
          <w:rFonts w:ascii="Arial" w:eastAsia="Arial" w:hAnsi="Arial" w:cs="Arial"/>
          <w:color w:val="000000" w:themeColor="text1"/>
        </w:rPr>
        <w:t xml:space="preserve"> Publishers are expected to comply with all requests for relevant information and documentation as part of investigation.</w:t>
      </w:r>
    </w:p>
    <w:p w14:paraId="36FD1D7C" w14:textId="77777777" w:rsidR="00F9398E" w:rsidRDefault="00F9398E" w:rsidP="00F9398E">
      <w:pPr>
        <w:rPr>
          <w:rFonts w:ascii="Arial" w:eastAsia="Arial" w:hAnsi="Arial" w:cs="Arial"/>
          <w:color w:val="000000" w:themeColor="text1"/>
        </w:rPr>
      </w:pPr>
      <w:r w:rsidRPr="46AA624C">
        <w:rPr>
          <w:rFonts w:ascii="Arial" w:eastAsia="Arial" w:hAnsi="Arial" w:cs="Arial"/>
          <w:color w:val="000000" w:themeColor="text1"/>
        </w:rPr>
        <w:t>Once the terms of reference have been fulfilled, the Executive will inform the Publisher (and any relevant third party) that the investigation is closed and convene a Regulatory Committee.</w:t>
      </w:r>
    </w:p>
    <w:p w14:paraId="2760E06F" w14:textId="205CCE5F" w:rsidR="00F9398E" w:rsidRDefault="00F9398E" w:rsidP="00F9398E">
      <w:pPr>
        <w:rPr>
          <w:rFonts w:ascii="Arial" w:eastAsia="Arial" w:hAnsi="Arial" w:cs="Arial"/>
          <w:color w:val="000000" w:themeColor="text1"/>
        </w:rPr>
      </w:pPr>
      <w:r w:rsidRPr="5CF9D67A">
        <w:rPr>
          <w:rFonts w:ascii="Arial" w:eastAsia="Arial" w:hAnsi="Arial" w:cs="Arial"/>
          <w:color w:val="000000" w:themeColor="text1"/>
        </w:rPr>
        <w:t>The Executive must ensure committee members</w:t>
      </w:r>
      <w:r w:rsidR="00E61882" w:rsidRPr="5CF9D67A">
        <w:rPr>
          <w:rFonts w:ascii="Arial" w:eastAsia="Arial" w:hAnsi="Arial" w:cs="Arial"/>
          <w:color w:val="000000" w:themeColor="text1"/>
        </w:rPr>
        <w:t>’</w:t>
      </w:r>
      <w:r w:rsidRPr="5CF9D67A">
        <w:rPr>
          <w:rFonts w:ascii="Arial" w:eastAsia="Arial" w:hAnsi="Arial" w:cs="Arial"/>
          <w:color w:val="000000" w:themeColor="text1"/>
        </w:rPr>
        <w:t xml:space="preserve"> conflicts of interest are declared to Chair. </w:t>
      </w:r>
    </w:p>
    <w:p w14:paraId="4A8ED99E" w14:textId="77777777" w:rsidR="00F9398E" w:rsidRDefault="00F9398E" w:rsidP="00F9398E">
      <w:pPr>
        <w:rPr>
          <w:rFonts w:ascii="Arial" w:eastAsia="Arial" w:hAnsi="Arial" w:cs="Arial"/>
          <w:color w:val="000000" w:themeColor="text1"/>
        </w:rPr>
      </w:pPr>
      <w:r w:rsidRPr="46AA624C">
        <w:rPr>
          <w:rFonts w:ascii="Arial" w:eastAsia="Arial" w:hAnsi="Arial" w:cs="Arial"/>
          <w:color w:val="000000" w:themeColor="text1"/>
        </w:rPr>
        <w:t>The Regulatory Committee will decide if there has been a breach of the Code or internal governance requirements and issue a proposed adjudication to the publisher.</w:t>
      </w:r>
    </w:p>
    <w:p w14:paraId="653F4D53" w14:textId="774F6E3A" w:rsidR="00F9398E" w:rsidRDefault="00F9398E" w:rsidP="00F9398E">
      <w:pPr>
        <w:rPr>
          <w:rFonts w:ascii="Arial" w:eastAsia="Arial" w:hAnsi="Arial" w:cs="Arial"/>
          <w:color w:val="000000" w:themeColor="text1"/>
        </w:rPr>
      </w:pPr>
      <w:r w:rsidRPr="5CF9D67A">
        <w:rPr>
          <w:rFonts w:ascii="Arial" w:eastAsia="Arial" w:hAnsi="Arial" w:cs="Arial"/>
          <w:color w:val="000000" w:themeColor="text1"/>
        </w:rPr>
        <w:t xml:space="preserve">The Executive and Chair will consider any responses to </w:t>
      </w:r>
      <w:r w:rsidR="00E61882" w:rsidRPr="5CF9D67A">
        <w:rPr>
          <w:rFonts w:ascii="Arial" w:eastAsia="Arial" w:hAnsi="Arial" w:cs="Arial"/>
          <w:color w:val="000000" w:themeColor="text1"/>
        </w:rPr>
        <w:t xml:space="preserve">the </w:t>
      </w:r>
      <w:r w:rsidRPr="5CF9D67A">
        <w:rPr>
          <w:rFonts w:ascii="Arial" w:eastAsia="Arial" w:hAnsi="Arial" w:cs="Arial"/>
          <w:color w:val="000000" w:themeColor="text1"/>
        </w:rPr>
        <w:t>proposed adjudication (and any proposed sanction), including any requests for redactions received within a 7-day time limit.</w:t>
      </w:r>
    </w:p>
    <w:p w14:paraId="48865B91" w14:textId="77777777" w:rsidR="00F9398E" w:rsidRDefault="00F9398E" w:rsidP="00F9398E">
      <w:pPr>
        <w:rPr>
          <w:rFonts w:ascii="Arial" w:eastAsia="Arial" w:hAnsi="Arial" w:cs="Arial"/>
          <w:color w:val="000000" w:themeColor="text1"/>
        </w:rPr>
      </w:pPr>
      <w:r w:rsidRPr="46AA624C">
        <w:rPr>
          <w:rFonts w:ascii="Arial" w:eastAsia="Arial" w:hAnsi="Arial" w:cs="Arial"/>
          <w:color w:val="000000" w:themeColor="text1"/>
        </w:rPr>
        <w:t>Impress aims to publish final adjudications within 7 days.</w:t>
      </w:r>
    </w:p>
    <w:p w14:paraId="6573B186" w14:textId="1FDBAB4F" w:rsidR="00F9398E" w:rsidRDefault="00F9398E" w:rsidP="46AA624C">
      <w:pPr>
        <w:rPr>
          <w:rFonts w:ascii="Arial" w:eastAsia="Arial" w:hAnsi="Arial" w:cs="Arial"/>
          <w:color w:val="000000" w:themeColor="text1"/>
        </w:rPr>
      </w:pPr>
      <w:r w:rsidRPr="46AA624C">
        <w:rPr>
          <w:rFonts w:ascii="Arial" w:eastAsia="Arial" w:hAnsi="Arial" w:cs="Arial"/>
          <w:color w:val="000000" w:themeColor="text1"/>
        </w:rPr>
        <w:t>The Executive must log the particulars (including all relevant dates) into the CRM; thereafter the matter shall be closed</w:t>
      </w:r>
      <w:r w:rsidR="2D81AF16" w:rsidRPr="46AA624C">
        <w:rPr>
          <w:rFonts w:ascii="Arial" w:eastAsia="Arial" w:hAnsi="Arial" w:cs="Arial"/>
          <w:color w:val="000000" w:themeColor="text1"/>
        </w:rPr>
        <w:t xml:space="preserve">. </w:t>
      </w:r>
    </w:p>
    <w:p w14:paraId="226E5871" w14:textId="77777777" w:rsidR="00F9398E" w:rsidRPr="00BF7C6E" w:rsidRDefault="00F9398E" w:rsidP="00F9398E">
      <w:pPr>
        <w:spacing w:after="0"/>
        <w:rPr>
          <w:rFonts w:ascii="Arial" w:eastAsia="Arial" w:hAnsi="Arial" w:cs="Arial"/>
          <w:color w:val="000000" w:themeColor="text1"/>
        </w:rPr>
      </w:pPr>
    </w:p>
    <w:p w14:paraId="7E43BD11" w14:textId="77777777" w:rsidR="00F9398E" w:rsidRDefault="00F9398E" w:rsidP="00F9398E">
      <w:pPr>
        <w:pStyle w:val="ListParagraph"/>
        <w:numPr>
          <w:ilvl w:val="0"/>
          <w:numId w:val="4"/>
        </w:numPr>
        <w:rPr>
          <w:rFonts w:ascii="Arial" w:eastAsia="Arial" w:hAnsi="Arial" w:cs="Arial"/>
          <w:b/>
          <w:bCs/>
          <w:color w:val="000000" w:themeColor="text1"/>
        </w:rPr>
      </w:pPr>
      <w:r w:rsidRPr="46AA624C">
        <w:rPr>
          <w:rFonts w:ascii="Arial" w:eastAsia="Arial" w:hAnsi="Arial" w:cs="Arial"/>
          <w:b/>
          <w:bCs/>
          <w:color w:val="000000" w:themeColor="text1"/>
        </w:rPr>
        <w:t xml:space="preserve">‘Initiated Investigation Letter’ </w:t>
      </w:r>
    </w:p>
    <w:p w14:paraId="07B92319" w14:textId="77777777" w:rsidR="00F9398E" w:rsidRPr="00BF7C6E" w:rsidRDefault="00F9398E" w:rsidP="00F9398E">
      <w:pPr>
        <w:pStyle w:val="ListParagraph"/>
        <w:numPr>
          <w:ilvl w:val="0"/>
          <w:numId w:val="3"/>
        </w:numPr>
        <w:rPr>
          <w:rFonts w:ascii="Arial" w:eastAsia="Arial" w:hAnsi="Arial" w:cs="Arial"/>
          <w:color w:val="000000" w:themeColor="text1"/>
        </w:rPr>
      </w:pPr>
      <w:r w:rsidRPr="46AA624C">
        <w:rPr>
          <w:rFonts w:ascii="Arial" w:eastAsia="Arial" w:hAnsi="Arial" w:cs="Arial"/>
          <w:color w:val="000000" w:themeColor="text1"/>
        </w:rPr>
        <w:t xml:space="preserve">Background to the investigation (details Impress’ examination of the publisher’s content, and the material considered by the Regulatory Committee) </w:t>
      </w:r>
    </w:p>
    <w:p w14:paraId="64843B8A" w14:textId="3D44AA45" w:rsidR="00F9398E" w:rsidRPr="00BF7C6E" w:rsidRDefault="00F9398E" w:rsidP="00F9398E">
      <w:pPr>
        <w:pStyle w:val="ListParagraph"/>
        <w:numPr>
          <w:ilvl w:val="0"/>
          <w:numId w:val="3"/>
        </w:numPr>
        <w:rPr>
          <w:rFonts w:ascii="Arial" w:eastAsia="Arial" w:hAnsi="Arial" w:cs="Arial"/>
          <w:color w:val="000000" w:themeColor="text1"/>
        </w:rPr>
      </w:pPr>
      <w:r w:rsidRPr="5CF9D67A">
        <w:rPr>
          <w:rFonts w:ascii="Arial" w:eastAsia="Arial" w:hAnsi="Arial" w:cs="Arial"/>
          <w:color w:val="000000" w:themeColor="text1"/>
        </w:rPr>
        <w:lastRenderedPageBreak/>
        <w:t>Committee outcome (describes how the Committee was tasked with deciding whether the published material fell within Impress’ regulatory remit, and if so, whether Impress should investigate potential breaches of the Code on its own initiative</w:t>
      </w:r>
      <w:r w:rsidR="00E61882" w:rsidRPr="5CF9D67A">
        <w:rPr>
          <w:rFonts w:ascii="Arial" w:eastAsia="Arial" w:hAnsi="Arial" w:cs="Arial"/>
          <w:color w:val="000000" w:themeColor="text1"/>
        </w:rPr>
        <w:t>)</w:t>
      </w:r>
    </w:p>
    <w:p w14:paraId="3FED0595" w14:textId="77777777" w:rsidR="00F9398E" w:rsidRPr="00BF7C6E" w:rsidRDefault="00F9398E" w:rsidP="00F9398E">
      <w:pPr>
        <w:pStyle w:val="ListParagraph"/>
        <w:numPr>
          <w:ilvl w:val="0"/>
          <w:numId w:val="3"/>
        </w:numPr>
        <w:rPr>
          <w:rFonts w:ascii="Arial" w:eastAsia="Arial" w:hAnsi="Arial" w:cs="Arial"/>
          <w:color w:val="000000" w:themeColor="text1"/>
        </w:rPr>
      </w:pPr>
      <w:r w:rsidRPr="46AA624C">
        <w:rPr>
          <w:rFonts w:ascii="Arial" w:eastAsia="Arial" w:hAnsi="Arial" w:cs="Arial"/>
          <w:color w:val="000000" w:themeColor="text1"/>
        </w:rPr>
        <w:t>Next steps (Impress invites the publisher to provide a formal response to the summary of matters for investigation as detailed in the ‘Matter for Investigation Summary’)</w:t>
      </w:r>
    </w:p>
    <w:p w14:paraId="02FC06EA" w14:textId="77777777" w:rsidR="00F9398E" w:rsidRPr="00BF7C6E" w:rsidRDefault="00F9398E" w:rsidP="00F9398E">
      <w:pPr>
        <w:pStyle w:val="ListParagraph"/>
        <w:numPr>
          <w:ilvl w:val="0"/>
          <w:numId w:val="2"/>
        </w:numPr>
        <w:rPr>
          <w:rFonts w:ascii="Arial" w:eastAsia="Arial" w:hAnsi="Arial" w:cs="Arial"/>
          <w:b/>
          <w:bCs/>
          <w:color w:val="000000" w:themeColor="text1"/>
        </w:rPr>
      </w:pPr>
      <w:r w:rsidRPr="46AA624C">
        <w:rPr>
          <w:rFonts w:ascii="Arial" w:eastAsia="Arial" w:hAnsi="Arial" w:cs="Arial"/>
          <w:b/>
          <w:bCs/>
          <w:color w:val="000000" w:themeColor="text1"/>
        </w:rPr>
        <w:t>‘Summary of Matters for Investigation’</w:t>
      </w:r>
    </w:p>
    <w:p w14:paraId="19A1F40F" w14:textId="77777777" w:rsidR="00F9398E" w:rsidRPr="00BF7C6E" w:rsidRDefault="00F9398E" w:rsidP="00F9398E">
      <w:pPr>
        <w:pStyle w:val="ListParagraph"/>
        <w:numPr>
          <w:ilvl w:val="0"/>
          <w:numId w:val="1"/>
        </w:numPr>
        <w:rPr>
          <w:rFonts w:ascii="Arial" w:eastAsia="Arial" w:hAnsi="Arial" w:cs="Arial"/>
          <w:color w:val="000000" w:themeColor="text1"/>
        </w:rPr>
      </w:pPr>
      <w:r w:rsidRPr="46AA624C">
        <w:rPr>
          <w:rFonts w:ascii="Arial" w:eastAsia="Arial" w:hAnsi="Arial" w:cs="Arial"/>
          <w:color w:val="000000" w:themeColor="text1"/>
        </w:rPr>
        <w:t>Background – A list of the material to be considered for investigation</w:t>
      </w:r>
    </w:p>
    <w:p w14:paraId="751CAE01" w14:textId="77777777" w:rsidR="00F9398E" w:rsidRPr="00BF7C6E" w:rsidRDefault="00F9398E" w:rsidP="00F9398E">
      <w:pPr>
        <w:pStyle w:val="ListParagraph"/>
        <w:numPr>
          <w:ilvl w:val="0"/>
          <w:numId w:val="1"/>
        </w:numPr>
        <w:rPr>
          <w:rFonts w:ascii="Arial" w:eastAsia="Arial" w:hAnsi="Arial" w:cs="Arial"/>
          <w:color w:val="000000" w:themeColor="text1"/>
        </w:rPr>
      </w:pPr>
      <w:r w:rsidRPr="46AA624C">
        <w:rPr>
          <w:rFonts w:ascii="Arial" w:eastAsia="Arial" w:hAnsi="Arial" w:cs="Arial"/>
          <w:color w:val="000000" w:themeColor="text1"/>
        </w:rPr>
        <w:t>Remit – Reference made to Para 7 of the Impress Articles of Association which sets out Impress’ regulatory remit</w:t>
      </w:r>
    </w:p>
    <w:p w14:paraId="684C42F0" w14:textId="77777777" w:rsidR="00F9398E" w:rsidRPr="00BF7C6E" w:rsidRDefault="00F9398E" w:rsidP="00F9398E">
      <w:pPr>
        <w:pStyle w:val="ListParagraph"/>
        <w:numPr>
          <w:ilvl w:val="0"/>
          <w:numId w:val="1"/>
        </w:numPr>
        <w:rPr>
          <w:rFonts w:ascii="Arial" w:eastAsia="Arial" w:hAnsi="Arial" w:cs="Arial"/>
          <w:color w:val="000000" w:themeColor="text1"/>
        </w:rPr>
      </w:pPr>
      <w:r w:rsidRPr="46AA624C">
        <w:rPr>
          <w:rFonts w:ascii="Arial" w:eastAsia="Arial" w:hAnsi="Arial" w:cs="Arial"/>
          <w:color w:val="000000" w:themeColor="text1"/>
        </w:rPr>
        <w:t xml:space="preserve">Relevant provisions of the Standards Code </w:t>
      </w:r>
    </w:p>
    <w:p w14:paraId="50B0E4A7" w14:textId="77777777" w:rsidR="00F9398E" w:rsidRPr="00BF7C6E" w:rsidRDefault="00F9398E" w:rsidP="00F9398E">
      <w:pPr>
        <w:pStyle w:val="ListParagraph"/>
        <w:numPr>
          <w:ilvl w:val="0"/>
          <w:numId w:val="1"/>
        </w:numPr>
        <w:rPr>
          <w:rFonts w:ascii="Arial" w:eastAsia="Arial" w:hAnsi="Arial" w:cs="Arial"/>
          <w:color w:val="000000" w:themeColor="text1"/>
        </w:rPr>
      </w:pPr>
      <w:r w:rsidRPr="46AA624C">
        <w:rPr>
          <w:rFonts w:ascii="Arial" w:eastAsia="Arial" w:hAnsi="Arial" w:cs="Arial"/>
          <w:color w:val="000000" w:themeColor="text1"/>
        </w:rPr>
        <w:t>Committee’s reasons for investigating and questions for the publisher</w:t>
      </w:r>
    </w:p>
    <w:p w14:paraId="2D40B0FD" w14:textId="77777777" w:rsidR="00F9398E" w:rsidRDefault="00F9398E" w:rsidP="00F9398E">
      <w:pPr>
        <w:pStyle w:val="ListParagraph"/>
        <w:numPr>
          <w:ilvl w:val="0"/>
          <w:numId w:val="1"/>
        </w:numPr>
        <w:rPr>
          <w:rFonts w:ascii="Arial" w:eastAsia="Arial" w:hAnsi="Arial" w:cs="Arial"/>
          <w:color w:val="000000" w:themeColor="text1"/>
        </w:rPr>
      </w:pPr>
      <w:r w:rsidRPr="46AA624C">
        <w:rPr>
          <w:rFonts w:ascii="Arial" w:eastAsia="Arial" w:hAnsi="Arial" w:cs="Arial"/>
          <w:color w:val="000000" w:themeColor="text1"/>
        </w:rPr>
        <w:t xml:space="preserve">Impress to publish final adjudications within 7 days of Committee decision </w:t>
      </w:r>
    </w:p>
    <w:p w14:paraId="01C689D8" w14:textId="77777777" w:rsidR="00DC5DB7" w:rsidRPr="00DC5DB7" w:rsidRDefault="00DC5DB7" w:rsidP="00DC5DB7">
      <w:pPr>
        <w:rPr>
          <w:rFonts w:ascii="Arial" w:eastAsia="Arial" w:hAnsi="Arial" w:cs="Arial"/>
          <w:color w:val="000000" w:themeColor="text1"/>
        </w:rPr>
      </w:pPr>
    </w:p>
    <w:p w14:paraId="25D296FB" w14:textId="77777777" w:rsidR="00F9398E" w:rsidRPr="0006375E" w:rsidRDefault="00F9398E" w:rsidP="46AA624C">
      <w:pPr>
        <w:spacing w:after="0"/>
        <w:rPr>
          <w:rFonts w:ascii="Arial" w:hAnsi="Arial" w:cs="Arial"/>
          <w:b/>
          <w:bCs/>
        </w:rPr>
      </w:pPr>
      <w:r w:rsidRPr="46AA624C">
        <w:rPr>
          <w:rFonts w:ascii="Arial" w:hAnsi="Arial" w:cs="Arial"/>
          <w:b/>
          <w:bCs/>
        </w:rPr>
        <w:t>February 2024</w:t>
      </w:r>
      <w:bookmarkStart w:id="0" w:name="_GoBack"/>
      <w:bookmarkEnd w:id="0"/>
    </w:p>
    <w:p w14:paraId="1AF6D016" w14:textId="77777777" w:rsidR="00F9398E" w:rsidRPr="00721954" w:rsidRDefault="00F9398E" w:rsidP="00F9398E">
      <w:pPr>
        <w:spacing w:after="0"/>
        <w:rPr>
          <w:rFonts w:ascii="Arial" w:hAnsi="Arial" w:cs="Arial"/>
          <w:b/>
          <w:bCs/>
        </w:rPr>
      </w:pPr>
    </w:p>
    <w:p w14:paraId="2F499551" w14:textId="77777777" w:rsidR="00F9398E" w:rsidRDefault="00F9398E" w:rsidP="00E5622D">
      <w:pPr>
        <w:rPr>
          <w:rFonts w:ascii="Arial" w:eastAsia="Arial" w:hAnsi="Arial" w:cs="Arial"/>
          <w:color w:val="000000" w:themeColor="text1"/>
        </w:rPr>
      </w:pPr>
    </w:p>
    <w:p w14:paraId="3A8F24AE" w14:textId="5A667613" w:rsidR="434E0343" w:rsidRDefault="434E0343" w:rsidP="1C18BE14">
      <w:pPr>
        <w:rPr>
          <w:rStyle w:val="cf01"/>
        </w:rPr>
      </w:pPr>
    </w:p>
    <w:p w14:paraId="4ED45294" w14:textId="54A993F1" w:rsidR="44D89D34" w:rsidRDefault="44D89D34" w:rsidP="3BED52F8">
      <w:pPr>
        <w:rPr>
          <w:rFonts w:ascii="Arial" w:eastAsia="Arial" w:hAnsi="Arial" w:cs="Arial"/>
          <w:color w:val="000000" w:themeColor="text1"/>
        </w:rPr>
      </w:pPr>
    </w:p>
    <w:p w14:paraId="5B665274" w14:textId="727DB789" w:rsidR="44D89D34" w:rsidRDefault="44D89D34" w:rsidP="46AA624C">
      <w:pPr>
        <w:rPr>
          <w:rFonts w:ascii="Arial" w:hAnsi="Arial" w:cs="Arial"/>
        </w:rPr>
      </w:pPr>
    </w:p>
    <w:p w14:paraId="2775F406" w14:textId="60168585" w:rsidR="44D89D34" w:rsidRDefault="44D89D34" w:rsidP="1C18BE14">
      <w:pPr>
        <w:rPr>
          <w:rFonts w:ascii="Arial" w:eastAsia="Arial" w:hAnsi="Arial" w:cs="Arial"/>
          <w:color w:val="000000" w:themeColor="text1"/>
        </w:rPr>
      </w:pPr>
    </w:p>
    <w:p w14:paraId="1FA7AB7A" w14:textId="28E2A32C" w:rsidR="00721954" w:rsidRPr="00721954" w:rsidRDefault="00721954" w:rsidP="46AA624C">
      <w:pPr>
        <w:spacing w:after="0"/>
        <w:rPr>
          <w:rFonts w:ascii="Arial" w:eastAsia="Arial" w:hAnsi="Arial" w:cs="Arial"/>
          <w:color w:val="000000" w:themeColor="text1"/>
        </w:rPr>
      </w:pPr>
    </w:p>
    <w:sectPr w:rsidR="00721954" w:rsidRPr="007219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AC89B"/>
    <w:multiLevelType w:val="hybridMultilevel"/>
    <w:tmpl w:val="E91C9278"/>
    <w:lvl w:ilvl="0" w:tplc="FFFFFFFF">
      <w:start w:val="1"/>
      <w:numFmt w:val="decimal"/>
      <w:lvlText w:val="%1."/>
      <w:lvlJc w:val="left"/>
      <w:pPr>
        <w:ind w:left="720" w:hanging="360"/>
      </w:pPr>
    </w:lvl>
    <w:lvl w:ilvl="1" w:tplc="69F8A95E">
      <w:start w:val="1"/>
      <w:numFmt w:val="lowerLetter"/>
      <w:lvlText w:val="%2."/>
      <w:lvlJc w:val="left"/>
      <w:pPr>
        <w:ind w:left="1440" w:hanging="360"/>
      </w:pPr>
    </w:lvl>
    <w:lvl w:ilvl="2" w:tplc="E69A1F58">
      <w:start w:val="1"/>
      <w:numFmt w:val="lowerRoman"/>
      <w:lvlText w:val="%3."/>
      <w:lvlJc w:val="right"/>
      <w:pPr>
        <w:ind w:left="2160" w:hanging="180"/>
      </w:pPr>
    </w:lvl>
    <w:lvl w:ilvl="3" w:tplc="B768B89E">
      <w:start w:val="1"/>
      <w:numFmt w:val="decimal"/>
      <w:lvlText w:val="%4."/>
      <w:lvlJc w:val="left"/>
      <w:pPr>
        <w:ind w:left="2880" w:hanging="360"/>
      </w:pPr>
    </w:lvl>
    <w:lvl w:ilvl="4" w:tplc="234A1FDA">
      <w:start w:val="1"/>
      <w:numFmt w:val="lowerLetter"/>
      <w:lvlText w:val="%5."/>
      <w:lvlJc w:val="left"/>
      <w:pPr>
        <w:ind w:left="3600" w:hanging="360"/>
      </w:pPr>
    </w:lvl>
    <w:lvl w:ilvl="5" w:tplc="42123E24">
      <w:start w:val="1"/>
      <w:numFmt w:val="lowerRoman"/>
      <w:lvlText w:val="%6."/>
      <w:lvlJc w:val="right"/>
      <w:pPr>
        <w:ind w:left="4320" w:hanging="180"/>
      </w:pPr>
    </w:lvl>
    <w:lvl w:ilvl="6" w:tplc="5D807C22">
      <w:start w:val="1"/>
      <w:numFmt w:val="decimal"/>
      <w:lvlText w:val="%7."/>
      <w:lvlJc w:val="left"/>
      <w:pPr>
        <w:ind w:left="5040" w:hanging="360"/>
      </w:pPr>
    </w:lvl>
    <w:lvl w:ilvl="7" w:tplc="B57604C2">
      <w:start w:val="1"/>
      <w:numFmt w:val="lowerLetter"/>
      <w:lvlText w:val="%8."/>
      <w:lvlJc w:val="left"/>
      <w:pPr>
        <w:ind w:left="5760" w:hanging="360"/>
      </w:pPr>
    </w:lvl>
    <w:lvl w:ilvl="8" w:tplc="FEA0FC8A">
      <w:start w:val="1"/>
      <w:numFmt w:val="lowerRoman"/>
      <w:lvlText w:val="%9."/>
      <w:lvlJc w:val="right"/>
      <w:pPr>
        <w:ind w:left="6480" w:hanging="180"/>
      </w:pPr>
    </w:lvl>
  </w:abstractNum>
  <w:abstractNum w:abstractNumId="1" w15:restartNumberingAfterBreak="0">
    <w:nsid w:val="04892C8D"/>
    <w:multiLevelType w:val="hybridMultilevel"/>
    <w:tmpl w:val="96F004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2AC33E"/>
    <w:multiLevelType w:val="hybridMultilevel"/>
    <w:tmpl w:val="DEAC2282"/>
    <w:lvl w:ilvl="0" w:tplc="35C8931A">
      <w:start w:val="1"/>
      <w:numFmt w:val="bullet"/>
      <w:lvlText w:val=""/>
      <w:lvlJc w:val="left"/>
      <w:pPr>
        <w:ind w:left="1080" w:hanging="360"/>
      </w:pPr>
      <w:rPr>
        <w:rFonts w:ascii="Symbol" w:hAnsi="Symbol" w:hint="default"/>
      </w:rPr>
    </w:lvl>
    <w:lvl w:ilvl="1" w:tplc="F652291E">
      <w:start w:val="1"/>
      <w:numFmt w:val="bullet"/>
      <w:lvlText w:val="o"/>
      <w:lvlJc w:val="left"/>
      <w:pPr>
        <w:ind w:left="1800" w:hanging="360"/>
      </w:pPr>
      <w:rPr>
        <w:rFonts w:ascii="Courier New" w:hAnsi="Courier New" w:hint="default"/>
      </w:rPr>
    </w:lvl>
    <w:lvl w:ilvl="2" w:tplc="DEBA3526">
      <w:start w:val="1"/>
      <w:numFmt w:val="bullet"/>
      <w:lvlText w:val=""/>
      <w:lvlJc w:val="left"/>
      <w:pPr>
        <w:ind w:left="2520" w:hanging="360"/>
      </w:pPr>
      <w:rPr>
        <w:rFonts w:ascii="Wingdings" w:hAnsi="Wingdings" w:hint="default"/>
      </w:rPr>
    </w:lvl>
    <w:lvl w:ilvl="3" w:tplc="3FDEBB64">
      <w:start w:val="1"/>
      <w:numFmt w:val="bullet"/>
      <w:lvlText w:val=""/>
      <w:lvlJc w:val="left"/>
      <w:pPr>
        <w:ind w:left="3240" w:hanging="360"/>
      </w:pPr>
      <w:rPr>
        <w:rFonts w:ascii="Symbol" w:hAnsi="Symbol" w:hint="default"/>
      </w:rPr>
    </w:lvl>
    <w:lvl w:ilvl="4" w:tplc="85A0B73C">
      <w:start w:val="1"/>
      <w:numFmt w:val="bullet"/>
      <w:lvlText w:val="o"/>
      <w:lvlJc w:val="left"/>
      <w:pPr>
        <w:ind w:left="3960" w:hanging="360"/>
      </w:pPr>
      <w:rPr>
        <w:rFonts w:ascii="Courier New" w:hAnsi="Courier New" w:hint="default"/>
      </w:rPr>
    </w:lvl>
    <w:lvl w:ilvl="5" w:tplc="E90AC428">
      <w:start w:val="1"/>
      <w:numFmt w:val="bullet"/>
      <w:lvlText w:val=""/>
      <w:lvlJc w:val="left"/>
      <w:pPr>
        <w:ind w:left="4680" w:hanging="360"/>
      </w:pPr>
      <w:rPr>
        <w:rFonts w:ascii="Wingdings" w:hAnsi="Wingdings" w:hint="default"/>
      </w:rPr>
    </w:lvl>
    <w:lvl w:ilvl="6" w:tplc="D2D00D04">
      <w:start w:val="1"/>
      <w:numFmt w:val="bullet"/>
      <w:lvlText w:val=""/>
      <w:lvlJc w:val="left"/>
      <w:pPr>
        <w:ind w:left="5400" w:hanging="360"/>
      </w:pPr>
      <w:rPr>
        <w:rFonts w:ascii="Symbol" w:hAnsi="Symbol" w:hint="default"/>
      </w:rPr>
    </w:lvl>
    <w:lvl w:ilvl="7" w:tplc="CF2A291A">
      <w:start w:val="1"/>
      <w:numFmt w:val="bullet"/>
      <w:lvlText w:val="o"/>
      <w:lvlJc w:val="left"/>
      <w:pPr>
        <w:ind w:left="6120" w:hanging="360"/>
      </w:pPr>
      <w:rPr>
        <w:rFonts w:ascii="Courier New" w:hAnsi="Courier New" w:hint="default"/>
      </w:rPr>
    </w:lvl>
    <w:lvl w:ilvl="8" w:tplc="358EF804">
      <w:start w:val="1"/>
      <w:numFmt w:val="bullet"/>
      <w:lvlText w:val=""/>
      <w:lvlJc w:val="left"/>
      <w:pPr>
        <w:ind w:left="6840" w:hanging="360"/>
      </w:pPr>
      <w:rPr>
        <w:rFonts w:ascii="Wingdings" w:hAnsi="Wingdings" w:hint="default"/>
      </w:rPr>
    </w:lvl>
  </w:abstractNum>
  <w:abstractNum w:abstractNumId="3" w15:restartNumberingAfterBreak="0">
    <w:nsid w:val="21600850"/>
    <w:multiLevelType w:val="multilevel"/>
    <w:tmpl w:val="18806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892D126"/>
    <w:multiLevelType w:val="hybridMultilevel"/>
    <w:tmpl w:val="D5D629F2"/>
    <w:lvl w:ilvl="0" w:tplc="9D30D1C0">
      <w:start w:val="1"/>
      <w:numFmt w:val="bullet"/>
      <w:lvlText w:val=""/>
      <w:lvlJc w:val="left"/>
      <w:pPr>
        <w:ind w:left="720" w:hanging="360"/>
      </w:pPr>
      <w:rPr>
        <w:rFonts w:ascii="Symbol" w:hAnsi="Symbol" w:hint="default"/>
      </w:rPr>
    </w:lvl>
    <w:lvl w:ilvl="1" w:tplc="3222C76E">
      <w:start w:val="1"/>
      <w:numFmt w:val="bullet"/>
      <w:lvlText w:val="o"/>
      <w:lvlJc w:val="left"/>
      <w:pPr>
        <w:ind w:left="1440" w:hanging="360"/>
      </w:pPr>
      <w:rPr>
        <w:rFonts w:ascii="Courier New" w:hAnsi="Courier New" w:hint="default"/>
      </w:rPr>
    </w:lvl>
    <w:lvl w:ilvl="2" w:tplc="83525A7A">
      <w:start w:val="1"/>
      <w:numFmt w:val="bullet"/>
      <w:lvlText w:val=""/>
      <w:lvlJc w:val="left"/>
      <w:pPr>
        <w:ind w:left="2160" w:hanging="360"/>
      </w:pPr>
      <w:rPr>
        <w:rFonts w:ascii="Wingdings" w:hAnsi="Wingdings" w:hint="default"/>
      </w:rPr>
    </w:lvl>
    <w:lvl w:ilvl="3" w:tplc="4C442B28">
      <w:start w:val="1"/>
      <w:numFmt w:val="bullet"/>
      <w:lvlText w:val=""/>
      <w:lvlJc w:val="left"/>
      <w:pPr>
        <w:ind w:left="2880" w:hanging="360"/>
      </w:pPr>
      <w:rPr>
        <w:rFonts w:ascii="Symbol" w:hAnsi="Symbol" w:hint="default"/>
      </w:rPr>
    </w:lvl>
    <w:lvl w:ilvl="4" w:tplc="FA94C378">
      <w:start w:val="1"/>
      <w:numFmt w:val="bullet"/>
      <w:lvlText w:val="o"/>
      <w:lvlJc w:val="left"/>
      <w:pPr>
        <w:ind w:left="3600" w:hanging="360"/>
      </w:pPr>
      <w:rPr>
        <w:rFonts w:ascii="Courier New" w:hAnsi="Courier New" w:hint="default"/>
      </w:rPr>
    </w:lvl>
    <w:lvl w:ilvl="5" w:tplc="6F8CE496">
      <w:start w:val="1"/>
      <w:numFmt w:val="bullet"/>
      <w:lvlText w:val=""/>
      <w:lvlJc w:val="left"/>
      <w:pPr>
        <w:ind w:left="4320" w:hanging="360"/>
      </w:pPr>
      <w:rPr>
        <w:rFonts w:ascii="Wingdings" w:hAnsi="Wingdings" w:hint="default"/>
      </w:rPr>
    </w:lvl>
    <w:lvl w:ilvl="6" w:tplc="E17AB16E">
      <w:start w:val="1"/>
      <w:numFmt w:val="bullet"/>
      <w:lvlText w:val=""/>
      <w:lvlJc w:val="left"/>
      <w:pPr>
        <w:ind w:left="5040" w:hanging="360"/>
      </w:pPr>
      <w:rPr>
        <w:rFonts w:ascii="Symbol" w:hAnsi="Symbol" w:hint="default"/>
      </w:rPr>
    </w:lvl>
    <w:lvl w:ilvl="7" w:tplc="404878C6">
      <w:start w:val="1"/>
      <w:numFmt w:val="bullet"/>
      <w:lvlText w:val="o"/>
      <w:lvlJc w:val="left"/>
      <w:pPr>
        <w:ind w:left="5760" w:hanging="360"/>
      </w:pPr>
      <w:rPr>
        <w:rFonts w:ascii="Courier New" w:hAnsi="Courier New" w:hint="default"/>
      </w:rPr>
    </w:lvl>
    <w:lvl w:ilvl="8" w:tplc="C568A526">
      <w:start w:val="1"/>
      <w:numFmt w:val="bullet"/>
      <w:lvlText w:val=""/>
      <w:lvlJc w:val="left"/>
      <w:pPr>
        <w:ind w:left="6480" w:hanging="360"/>
      </w:pPr>
      <w:rPr>
        <w:rFonts w:ascii="Wingdings" w:hAnsi="Wingdings" w:hint="default"/>
      </w:rPr>
    </w:lvl>
  </w:abstractNum>
  <w:abstractNum w:abstractNumId="5" w15:restartNumberingAfterBreak="0">
    <w:nsid w:val="34F491AE"/>
    <w:multiLevelType w:val="hybridMultilevel"/>
    <w:tmpl w:val="BDEEE054"/>
    <w:lvl w:ilvl="0" w:tplc="989C1DC0">
      <w:start w:val="1"/>
      <w:numFmt w:val="bullet"/>
      <w:lvlText w:val=""/>
      <w:lvlJc w:val="left"/>
      <w:pPr>
        <w:ind w:left="720" w:hanging="360"/>
      </w:pPr>
      <w:rPr>
        <w:rFonts w:ascii="Symbol" w:hAnsi="Symbol" w:hint="default"/>
      </w:rPr>
    </w:lvl>
    <w:lvl w:ilvl="1" w:tplc="C0868BF4">
      <w:start w:val="1"/>
      <w:numFmt w:val="bullet"/>
      <w:lvlText w:val="o"/>
      <w:lvlJc w:val="left"/>
      <w:pPr>
        <w:ind w:left="1440" w:hanging="360"/>
      </w:pPr>
      <w:rPr>
        <w:rFonts w:ascii="Courier New" w:hAnsi="Courier New" w:hint="default"/>
      </w:rPr>
    </w:lvl>
    <w:lvl w:ilvl="2" w:tplc="79E4A904">
      <w:start w:val="1"/>
      <w:numFmt w:val="bullet"/>
      <w:lvlText w:val=""/>
      <w:lvlJc w:val="left"/>
      <w:pPr>
        <w:ind w:left="2160" w:hanging="360"/>
      </w:pPr>
      <w:rPr>
        <w:rFonts w:ascii="Wingdings" w:hAnsi="Wingdings" w:hint="default"/>
      </w:rPr>
    </w:lvl>
    <w:lvl w:ilvl="3" w:tplc="AF4C711A">
      <w:start w:val="1"/>
      <w:numFmt w:val="bullet"/>
      <w:lvlText w:val=""/>
      <w:lvlJc w:val="left"/>
      <w:pPr>
        <w:ind w:left="2880" w:hanging="360"/>
      </w:pPr>
      <w:rPr>
        <w:rFonts w:ascii="Symbol" w:hAnsi="Symbol" w:hint="default"/>
      </w:rPr>
    </w:lvl>
    <w:lvl w:ilvl="4" w:tplc="559243DC">
      <w:start w:val="1"/>
      <w:numFmt w:val="bullet"/>
      <w:lvlText w:val="o"/>
      <w:lvlJc w:val="left"/>
      <w:pPr>
        <w:ind w:left="3600" w:hanging="360"/>
      </w:pPr>
      <w:rPr>
        <w:rFonts w:ascii="Courier New" w:hAnsi="Courier New" w:hint="default"/>
      </w:rPr>
    </w:lvl>
    <w:lvl w:ilvl="5" w:tplc="A1ACCFA2">
      <w:start w:val="1"/>
      <w:numFmt w:val="bullet"/>
      <w:lvlText w:val=""/>
      <w:lvlJc w:val="left"/>
      <w:pPr>
        <w:ind w:left="4320" w:hanging="360"/>
      </w:pPr>
      <w:rPr>
        <w:rFonts w:ascii="Wingdings" w:hAnsi="Wingdings" w:hint="default"/>
      </w:rPr>
    </w:lvl>
    <w:lvl w:ilvl="6" w:tplc="28F49DA2">
      <w:start w:val="1"/>
      <w:numFmt w:val="bullet"/>
      <w:lvlText w:val=""/>
      <w:lvlJc w:val="left"/>
      <w:pPr>
        <w:ind w:left="5040" w:hanging="360"/>
      </w:pPr>
      <w:rPr>
        <w:rFonts w:ascii="Symbol" w:hAnsi="Symbol" w:hint="default"/>
      </w:rPr>
    </w:lvl>
    <w:lvl w:ilvl="7" w:tplc="F8D6F3BA">
      <w:start w:val="1"/>
      <w:numFmt w:val="bullet"/>
      <w:lvlText w:val="o"/>
      <w:lvlJc w:val="left"/>
      <w:pPr>
        <w:ind w:left="5760" w:hanging="360"/>
      </w:pPr>
      <w:rPr>
        <w:rFonts w:ascii="Courier New" w:hAnsi="Courier New" w:hint="default"/>
      </w:rPr>
    </w:lvl>
    <w:lvl w:ilvl="8" w:tplc="B4E412AA">
      <w:start w:val="1"/>
      <w:numFmt w:val="bullet"/>
      <w:lvlText w:val=""/>
      <w:lvlJc w:val="left"/>
      <w:pPr>
        <w:ind w:left="6480" w:hanging="360"/>
      </w:pPr>
      <w:rPr>
        <w:rFonts w:ascii="Wingdings" w:hAnsi="Wingdings" w:hint="default"/>
      </w:rPr>
    </w:lvl>
  </w:abstractNum>
  <w:abstractNum w:abstractNumId="6" w15:restartNumberingAfterBreak="0">
    <w:nsid w:val="41DA3FA7"/>
    <w:multiLevelType w:val="hybridMultilevel"/>
    <w:tmpl w:val="989891DA"/>
    <w:lvl w:ilvl="0" w:tplc="E806F67A">
      <w:start w:val="1"/>
      <w:numFmt w:val="bullet"/>
      <w:lvlText w:val=""/>
      <w:lvlJc w:val="left"/>
      <w:pPr>
        <w:ind w:left="720" w:hanging="360"/>
      </w:pPr>
      <w:rPr>
        <w:rFonts w:ascii="Symbol" w:hAnsi="Symbol" w:hint="default"/>
      </w:rPr>
    </w:lvl>
    <w:lvl w:ilvl="1" w:tplc="6DA23FDA">
      <w:start w:val="1"/>
      <w:numFmt w:val="bullet"/>
      <w:lvlText w:val="o"/>
      <w:lvlJc w:val="left"/>
      <w:pPr>
        <w:ind w:left="1440" w:hanging="360"/>
      </w:pPr>
      <w:rPr>
        <w:rFonts w:ascii="Courier New" w:hAnsi="Courier New" w:hint="default"/>
      </w:rPr>
    </w:lvl>
    <w:lvl w:ilvl="2" w:tplc="052CBD0A">
      <w:start w:val="1"/>
      <w:numFmt w:val="bullet"/>
      <w:lvlText w:val=""/>
      <w:lvlJc w:val="left"/>
      <w:pPr>
        <w:ind w:left="2160" w:hanging="360"/>
      </w:pPr>
      <w:rPr>
        <w:rFonts w:ascii="Wingdings" w:hAnsi="Wingdings" w:hint="default"/>
      </w:rPr>
    </w:lvl>
    <w:lvl w:ilvl="3" w:tplc="DD386DA4">
      <w:start w:val="1"/>
      <w:numFmt w:val="bullet"/>
      <w:lvlText w:val=""/>
      <w:lvlJc w:val="left"/>
      <w:pPr>
        <w:ind w:left="2880" w:hanging="360"/>
      </w:pPr>
      <w:rPr>
        <w:rFonts w:ascii="Symbol" w:hAnsi="Symbol" w:hint="default"/>
      </w:rPr>
    </w:lvl>
    <w:lvl w:ilvl="4" w:tplc="A440A4FC">
      <w:start w:val="1"/>
      <w:numFmt w:val="bullet"/>
      <w:lvlText w:val="o"/>
      <w:lvlJc w:val="left"/>
      <w:pPr>
        <w:ind w:left="3600" w:hanging="360"/>
      </w:pPr>
      <w:rPr>
        <w:rFonts w:ascii="Courier New" w:hAnsi="Courier New" w:hint="default"/>
      </w:rPr>
    </w:lvl>
    <w:lvl w:ilvl="5" w:tplc="CBFE49F4">
      <w:start w:val="1"/>
      <w:numFmt w:val="bullet"/>
      <w:lvlText w:val=""/>
      <w:lvlJc w:val="left"/>
      <w:pPr>
        <w:ind w:left="4320" w:hanging="360"/>
      </w:pPr>
      <w:rPr>
        <w:rFonts w:ascii="Wingdings" w:hAnsi="Wingdings" w:hint="default"/>
      </w:rPr>
    </w:lvl>
    <w:lvl w:ilvl="6" w:tplc="68B421A4">
      <w:start w:val="1"/>
      <w:numFmt w:val="bullet"/>
      <w:lvlText w:val=""/>
      <w:lvlJc w:val="left"/>
      <w:pPr>
        <w:ind w:left="5040" w:hanging="360"/>
      </w:pPr>
      <w:rPr>
        <w:rFonts w:ascii="Symbol" w:hAnsi="Symbol" w:hint="default"/>
      </w:rPr>
    </w:lvl>
    <w:lvl w:ilvl="7" w:tplc="0BBA366A">
      <w:start w:val="1"/>
      <w:numFmt w:val="bullet"/>
      <w:lvlText w:val="o"/>
      <w:lvlJc w:val="left"/>
      <w:pPr>
        <w:ind w:left="5760" w:hanging="360"/>
      </w:pPr>
      <w:rPr>
        <w:rFonts w:ascii="Courier New" w:hAnsi="Courier New" w:hint="default"/>
      </w:rPr>
    </w:lvl>
    <w:lvl w:ilvl="8" w:tplc="F0B0415C">
      <w:start w:val="1"/>
      <w:numFmt w:val="bullet"/>
      <w:lvlText w:val=""/>
      <w:lvlJc w:val="left"/>
      <w:pPr>
        <w:ind w:left="6480" w:hanging="360"/>
      </w:pPr>
      <w:rPr>
        <w:rFonts w:ascii="Wingdings" w:hAnsi="Wingdings" w:hint="default"/>
      </w:rPr>
    </w:lvl>
  </w:abstractNum>
  <w:abstractNum w:abstractNumId="7" w15:restartNumberingAfterBreak="0">
    <w:nsid w:val="424D7FFB"/>
    <w:multiLevelType w:val="hybridMultilevel"/>
    <w:tmpl w:val="587E5340"/>
    <w:lvl w:ilvl="0" w:tplc="5336A44E">
      <w:start w:val="1"/>
      <w:numFmt w:val="bullet"/>
      <w:lvlText w:val=""/>
      <w:lvlJc w:val="left"/>
      <w:pPr>
        <w:ind w:left="720" w:hanging="360"/>
      </w:pPr>
      <w:rPr>
        <w:rFonts w:ascii="Symbol" w:hAnsi="Symbol" w:hint="default"/>
      </w:rPr>
    </w:lvl>
    <w:lvl w:ilvl="1" w:tplc="B4860684">
      <w:start w:val="1"/>
      <w:numFmt w:val="bullet"/>
      <w:lvlText w:val="o"/>
      <w:lvlJc w:val="left"/>
      <w:pPr>
        <w:ind w:left="1440" w:hanging="360"/>
      </w:pPr>
      <w:rPr>
        <w:rFonts w:ascii="Courier New" w:hAnsi="Courier New" w:hint="default"/>
      </w:rPr>
    </w:lvl>
    <w:lvl w:ilvl="2" w:tplc="6E564E34">
      <w:start w:val="1"/>
      <w:numFmt w:val="bullet"/>
      <w:lvlText w:val=""/>
      <w:lvlJc w:val="left"/>
      <w:pPr>
        <w:ind w:left="2160" w:hanging="360"/>
      </w:pPr>
      <w:rPr>
        <w:rFonts w:ascii="Wingdings" w:hAnsi="Wingdings" w:hint="default"/>
      </w:rPr>
    </w:lvl>
    <w:lvl w:ilvl="3" w:tplc="855ED11E">
      <w:start w:val="1"/>
      <w:numFmt w:val="bullet"/>
      <w:lvlText w:val=""/>
      <w:lvlJc w:val="left"/>
      <w:pPr>
        <w:ind w:left="2880" w:hanging="360"/>
      </w:pPr>
      <w:rPr>
        <w:rFonts w:ascii="Symbol" w:hAnsi="Symbol" w:hint="default"/>
      </w:rPr>
    </w:lvl>
    <w:lvl w:ilvl="4" w:tplc="F3883668">
      <w:start w:val="1"/>
      <w:numFmt w:val="bullet"/>
      <w:lvlText w:val="o"/>
      <w:lvlJc w:val="left"/>
      <w:pPr>
        <w:ind w:left="3600" w:hanging="360"/>
      </w:pPr>
      <w:rPr>
        <w:rFonts w:ascii="Courier New" w:hAnsi="Courier New" w:hint="default"/>
      </w:rPr>
    </w:lvl>
    <w:lvl w:ilvl="5" w:tplc="B8623E1E">
      <w:start w:val="1"/>
      <w:numFmt w:val="bullet"/>
      <w:lvlText w:val=""/>
      <w:lvlJc w:val="left"/>
      <w:pPr>
        <w:ind w:left="4320" w:hanging="360"/>
      </w:pPr>
      <w:rPr>
        <w:rFonts w:ascii="Wingdings" w:hAnsi="Wingdings" w:hint="default"/>
      </w:rPr>
    </w:lvl>
    <w:lvl w:ilvl="6" w:tplc="5B763312">
      <w:start w:val="1"/>
      <w:numFmt w:val="bullet"/>
      <w:lvlText w:val=""/>
      <w:lvlJc w:val="left"/>
      <w:pPr>
        <w:ind w:left="5040" w:hanging="360"/>
      </w:pPr>
      <w:rPr>
        <w:rFonts w:ascii="Symbol" w:hAnsi="Symbol" w:hint="default"/>
      </w:rPr>
    </w:lvl>
    <w:lvl w:ilvl="7" w:tplc="B7327D0C">
      <w:start w:val="1"/>
      <w:numFmt w:val="bullet"/>
      <w:lvlText w:val="o"/>
      <w:lvlJc w:val="left"/>
      <w:pPr>
        <w:ind w:left="5760" w:hanging="360"/>
      </w:pPr>
      <w:rPr>
        <w:rFonts w:ascii="Courier New" w:hAnsi="Courier New" w:hint="default"/>
      </w:rPr>
    </w:lvl>
    <w:lvl w:ilvl="8" w:tplc="DC600680">
      <w:start w:val="1"/>
      <w:numFmt w:val="bullet"/>
      <w:lvlText w:val=""/>
      <w:lvlJc w:val="left"/>
      <w:pPr>
        <w:ind w:left="6480" w:hanging="360"/>
      </w:pPr>
      <w:rPr>
        <w:rFonts w:ascii="Wingdings" w:hAnsi="Wingdings" w:hint="default"/>
      </w:rPr>
    </w:lvl>
  </w:abstractNum>
  <w:abstractNum w:abstractNumId="8" w15:restartNumberingAfterBreak="0">
    <w:nsid w:val="4384EF74"/>
    <w:multiLevelType w:val="hybridMultilevel"/>
    <w:tmpl w:val="2370CF88"/>
    <w:lvl w:ilvl="0" w:tplc="2230E6CE">
      <w:start w:val="1"/>
      <w:numFmt w:val="bullet"/>
      <w:lvlText w:val="-"/>
      <w:lvlJc w:val="left"/>
      <w:pPr>
        <w:ind w:left="720" w:hanging="360"/>
      </w:pPr>
      <w:rPr>
        <w:rFonts w:ascii="Calibri" w:hAnsi="Calibri" w:hint="default"/>
      </w:rPr>
    </w:lvl>
    <w:lvl w:ilvl="1" w:tplc="1A28DB0C">
      <w:start w:val="1"/>
      <w:numFmt w:val="bullet"/>
      <w:lvlText w:val="o"/>
      <w:lvlJc w:val="left"/>
      <w:pPr>
        <w:ind w:left="1440" w:hanging="360"/>
      </w:pPr>
      <w:rPr>
        <w:rFonts w:ascii="Courier New" w:hAnsi="Courier New" w:hint="default"/>
      </w:rPr>
    </w:lvl>
    <w:lvl w:ilvl="2" w:tplc="E7648EC0">
      <w:start w:val="1"/>
      <w:numFmt w:val="bullet"/>
      <w:lvlText w:val=""/>
      <w:lvlJc w:val="left"/>
      <w:pPr>
        <w:ind w:left="2160" w:hanging="360"/>
      </w:pPr>
      <w:rPr>
        <w:rFonts w:ascii="Wingdings" w:hAnsi="Wingdings" w:hint="default"/>
      </w:rPr>
    </w:lvl>
    <w:lvl w:ilvl="3" w:tplc="DC02D8E8">
      <w:start w:val="1"/>
      <w:numFmt w:val="bullet"/>
      <w:lvlText w:val=""/>
      <w:lvlJc w:val="left"/>
      <w:pPr>
        <w:ind w:left="2880" w:hanging="360"/>
      </w:pPr>
      <w:rPr>
        <w:rFonts w:ascii="Symbol" w:hAnsi="Symbol" w:hint="default"/>
      </w:rPr>
    </w:lvl>
    <w:lvl w:ilvl="4" w:tplc="EB827F80">
      <w:start w:val="1"/>
      <w:numFmt w:val="bullet"/>
      <w:lvlText w:val="o"/>
      <w:lvlJc w:val="left"/>
      <w:pPr>
        <w:ind w:left="3600" w:hanging="360"/>
      </w:pPr>
      <w:rPr>
        <w:rFonts w:ascii="Courier New" w:hAnsi="Courier New" w:hint="default"/>
      </w:rPr>
    </w:lvl>
    <w:lvl w:ilvl="5" w:tplc="E9DC1EEC">
      <w:start w:val="1"/>
      <w:numFmt w:val="bullet"/>
      <w:lvlText w:val=""/>
      <w:lvlJc w:val="left"/>
      <w:pPr>
        <w:ind w:left="4320" w:hanging="360"/>
      </w:pPr>
      <w:rPr>
        <w:rFonts w:ascii="Wingdings" w:hAnsi="Wingdings" w:hint="default"/>
      </w:rPr>
    </w:lvl>
    <w:lvl w:ilvl="6" w:tplc="CB54F3FE">
      <w:start w:val="1"/>
      <w:numFmt w:val="bullet"/>
      <w:lvlText w:val=""/>
      <w:lvlJc w:val="left"/>
      <w:pPr>
        <w:ind w:left="5040" w:hanging="360"/>
      </w:pPr>
      <w:rPr>
        <w:rFonts w:ascii="Symbol" w:hAnsi="Symbol" w:hint="default"/>
      </w:rPr>
    </w:lvl>
    <w:lvl w:ilvl="7" w:tplc="1FBA640A">
      <w:start w:val="1"/>
      <w:numFmt w:val="bullet"/>
      <w:lvlText w:val="o"/>
      <w:lvlJc w:val="left"/>
      <w:pPr>
        <w:ind w:left="5760" w:hanging="360"/>
      </w:pPr>
      <w:rPr>
        <w:rFonts w:ascii="Courier New" w:hAnsi="Courier New" w:hint="default"/>
      </w:rPr>
    </w:lvl>
    <w:lvl w:ilvl="8" w:tplc="32F0ACA6">
      <w:start w:val="1"/>
      <w:numFmt w:val="bullet"/>
      <w:lvlText w:val=""/>
      <w:lvlJc w:val="left"/>
      <w:pPr>
        <w:ind w:left="6480" w:hanging="360"/>
      </w:pPr>
      <w:rPr>
        <w:rFonts w:ascii="Wingdings" w:hAnsi="Wingdings" w:hint="default"/>
      </w:rPr>
    </w:lvl>
  </w:abstractNum>
  <w:abstractNum w:abstractNumId="9" w15:restartNumberingAfterBreak="0">
    <w:nsid w:val="4A6B1F66"/>
    <w:multiLevelType w:val="hybridMultilevel"/>
    <w:tmpl w:val="769467C0"/>
    <w:lvl w:ilvl="0" w:tplc="8640DCC8">
      <w:start w:val="1"/>
      <w:numFmt w:val="bullet"/>
      <w:lvlText w:val=""/>
      <w:lvlJc w:val="left"/>
      <w:pPr>
        <w:ind w:left="720" w:hanging="360"/>
      </w:pPr>
      <w:rPr>
        <w:rFonts w:ascii="Symbol" w:hAnsi="Symbol" w:hint="default"/>
      </w:rPr>
    </w:lvl>
    <w:lvl w:ilvl="1" w:tplc="69147DEA">
      <w:start w:val="1"/>
      <w:numFmt w:val="bullet"/>
      <w:lvlText w:val="o"/>
      <w:lvlJc w:val="left"/>
      <w:pPr>
        <w:ind w:left="1440" w:hanging="360"/>
      </w:pPr>
      <w:rPr>
        <w:rFonts w:ascii="Courier New" w:hAnsi="Courier New" w:hint="default"/>
      </w:rPr>
    </w:lvl>
    <w:lvl w:ilvl="2" w:tplc="F0360EE0">
      <w:start w:val="1"/>
      <w:numFmt w:val="bullet"/>
      <w:lvlText w:val=""/>
      <w:lvlJc w:val="left"/>
      <w:pPr>
        <w:ind w:left="2160" w:hanging="360"/>
      </w:pPr>
      <w:rPr>
        <w:rFonts w:ascii="Wingdings" w:hAnsi="Wingdings" w:hint="default"/>
      </w:rPr>
    </w:lvl>
    <w:lvl w:ilvl="3" w:tplc="EB5A62F6">
      <w:start w:val="1"/>
      <w:numFmt w:val="bullet"/>
      <w:lvlText w:val=""/>
      <w:lvlJc w:val="left"/>
      <w:pPr>
        <w:ind w:left="2880" w:hanging="360"/>
      </w:pPr>
      <w:rPr>
        <w:rFonts w:ascii="Symbol" w:hAnsi="Symbol" w:hint="default"/>
      </w:rPr>
    </w:lvl>
    <w:lvl w:ilvl="4" w:tplc="E0D00BE2">
      <w:start w:val="1"/>
      <w:numFmt w:val="bullet"/>
      <w:lvlText w:val="o"/>
      <w:lvlJc w:val="left"/>
      <w:pPr>
        <w:ind w:left="3600" w:hanging="360"/>
      </w:pPr>
      <w:rPr>
        <w:rFonts w:ascii="Courier New" w:hAnsi="Courier New" w:hint="default"/>
      </w:rPr>
    </w:lvl>
    <w:lvl w:ilvl="5" w:tplc="490E2662">
      <w:start w:val="1"/>
      <w:numFmt w:val="bullet"/>
      <w:lvlText w:val=""/>
      <w:lvlJc w:val="left"/>
      <w:pPr>
        <w:ind w:left="4320" w:hanging="360"/>
      </w:pPr>
      <w:rPr>
        <w:rFonts w:ascii="Wingdings" w:hAnsi="Wingdings" w:hint="default"/>
      </w:rPr>
    </w:lvl>
    <w:lvl w:ilvl="6" w:tplc="FEBAE9DA">
      <w:start w:val="1"/>
      <w:numFmt w:val="bullet"/>
      <w:lvlText w:val=""/>
      <w:lvlJc w:val="left"/>
      <w:pPr>
        <w:ind w:left="5040" w:hanging="360"/>
      </w:pPr>
      <w:rPr>
        <w:rFonts w:ascii="Symbol" w:hAnsi="Symbol" w:hint="default"/>
      </w:rPr>
    </w:lvl>
    <w:lvl w:ilvl="7" w:tplc="CDBE9A92">
      <w:start w:val="1"/>
      <w:numFmt w:val="bullet"/>
      <w:lvlText w:val="o"/>
      <w:lvlJc w:val="left"/>
      <w:pPr>
        <w:ind w:left="5760" w:hanging="360"/>
      </w:pPr>
      <w:rPr>
        <w:rFonts w:ascii="Courier New" w:hAnsi="Courier New" w:hint="default"/>
      </w:rPr>
    </w:lvl>
    <w:lvl w:ilvl="8" w:tplc="47642C00">
      <w:start w:val="1"/>
      <w:numFmt w:val="bullet"/>
      <w:lvlText w:val=""/>
      <w:lvlJc w:val="left"/>
      <w:pPr>
        <w:ind w:left="6480" w:hanging="360"/>
      </w:pPr>
      <w:rPr>
        <w:rFonts w:ascii="Wingdings" w:hAnsi="Wingdings" w:hint="default"/>
      </w:rPr>
    </w:lvl>
  </w:abstractNum>
  <w:abstractNum w:abstractNumId="10" w15:restartNumberingAfterBreak="0">
    <w:nsid w:val="53E3311B"/>
    <w:multiLevelType w:val="hybridMultilevel"/>
    <w:tmpl w:val="38D221CC"/>
    <w:lvl w:ilvl="0" w:tplc="FF16900E">
      <w:start w:val="1"/>
      <w:numFmt w:val="bullet"/>
      <w:lvlText w:val=""/>
      <w:lvlJc w:val="left"/>
      <w:pPr>
        <w:ind w:left="720" w:hanging="360"/>
      </w:pPr>
      <w:rPr>
        <w:rFonts w:ascii="Symbol" w:hAnsi="Symbol" w:hint="default"/>
      </w:rPr>
    </w:lvl>
    <w:lvl w:ilvl="1" w:tplc="EE749C6C">
      <w:start w:val="1"/>
      <w:numFmt w:val="bullet"/>
      <w:lvlText w:val="o"/>
      <w:lvlJc w:val="left"/>
      <w:pPr>
        <w:ind w:left="1440" w:hanging="360"/>
      </w:pPr>
      <w:rPr>
        <w:rFonts w:ascii="Courier New" w:hAnsi="Courier New" w:hint="default"/>
      </w:rPr>
    </w:lvl>
    <w:lvl w:ilvl="2" w:tplc="5B70422A">
      <w:start w:val="1"/>
      <w:numFmt w:val="bullet"/>
      <w:lvlText w:val=""/>
      <w:lvlJc w:val="left"/>
      <w:pPr>
        <w:ind w:left="2160" w:hanging="360"/>
      </w:pPr>
      <w:rPr>
        <w:rFonts w:ascii="Wingdings" w:hAnsi="Wingdings" w:hint="default"/>
      </w:rPr>
    </w:lvl>
    <w:lvl w:ilvl="3" w:tplc="97AA001E">
      <w:start w:val="1"/>
      <w:numFmt w:val="bullet"/>
      <w:lvlText w:val=""/>
      <w:lvlJc w:val="left"/>
      <w:pPr>
        <w:ind w:left="2880" w:hanging="360"/>
      </w:pPr>
      <w:rPr>
        <w:rFonts w:ascii="Symbol" w:hAnsi="Symbol" w:hint="default"/>
      </w:rPr>
    </w:lvl>
    <w:lvl w:ilvl="4" w:tplc="D70EF10C">
      <w:start w:val="1"/>
      <w:numFmt w:val="bullet"/>
      <w:lvlText w:val="o"/>
      <w:lvlJc w:val="left"/>
      <w:pPr>
        <w:ind w:left="3600" w:hanging="360"/>
      </w:pPr>
      <w:rPr>
        <w:rFonts w:ascii="Courier New" w:hAnsi="Courier New" w:hint="default"/>
      </w:rPr>
    </w:lvl>
    <w:lvl w:ilvl="5" w:tplc="FFE20E02">
      <w:start w:val="1"/>
      <w:numFmt w:val="bullet"/>
      <w:lvlText w:val=""/>
      <w:lvlJc w:val="left"/>
      <w:pPr>
        <w:ind w:left="4320" w:hanging="360"/>
      </w:pPr>
      <w:rPr>
        <w:rFonts w:ascii="Wingdings" w:hAnsi="Wingdings" w:hint="default"/>
      </w:rPr>
    </w:lvl>
    <w:lvl w:ilvl="6" w:tplc="D9180DF4">
      <w:start w:val="1"/>
      <w:numFmt w:val="bullet"/>
      <w:lvlText w:val=""/>
      <w:lvlJc w:val="left"/>
      <w:pPr>
        <w:ind w:left="5040" w:hanging="360"/>
      </w:pPr>
      <w:rPr>
        <w:rFonts w:ascii="Symbol" w:hAnsi="Symbol" w:hint="default"/>
      </w:rPr>
    </w:lvl>
    <w:lvl w:ilvl="7" w:tplc="A1549CEC">
      <w:start w:val="1"/>
      <w:numFmt w:val="bullet"/>
      <w:lvlText w:val="o"/>
      <w:lvlJc w:val="left"/>
      <w:pPr>
        <w:ind w:left="5760" w:hanging="360"/>
      </w:pPr>
      <w:rPr>
        <w:rFonts w:ascii="Courier New" w:hAnsi="Courier New" w:hint="default"/>
      </w:rPr>
    </w:lvl>
    <w:lvl w:ilvl="8" w:tplc="74624498">
      <w:start w:val="1"/>
      <w:numFmt w:val="bullet"/>
      <w:lvlText w:val=""/>
      <w:lvlJc w:val="left"/>
      <w:pPr>
        <w:ind w:left="6480" w:hanging="360"/>
      </w:pPr>
      <w:rPr>
        <w:rFonts w:ascii="Wingdings" w:hAnsi="Wingdings" w:hint="default"/>
      </w:rPr>
    </w:lvl>
  </w:abstractNum>
  <w:abstractNum w:abstractNumId="11" w15:restartNumberingAfterBreak="0">
    <w:nsid w:val="55AF2F24"/>
    <w:multiLevelType w:val="hybridMultilevel"/>
    <w:tmpl w:val="2B524930"/>
    <w:lvl w:ilvl="0" w:tplc="12965E84">
      <w:start w:val="1"/>
      <w:numFmt w:val="bullet"/>
      <w:lvlText w:val=""/>
      <w:lvlJc w:val="left"/>
      <w:pPr>
        <w:ind w:left="720" w:hanging="360"/>
      </w:pPr>
      <w:rPr>
        <w:rFonts w:ascii="Symbol" w:hAnsi="Symbol" w:hint="default"/>
      </w:rPr>
    </w:lvl>
    <w:lvl w:ilvl="1" w:tplc="771A85F8">
      <w:start w:val="1"/>
      <w:numFmt w:val="bullet"/>
      <w:lvlText w:val="o"/>
      <w:lvlJc w:val="left"/>
      <w:pPr>
        <w:ind w:left="1440" w:hanging="360"/>
      </w:pPr>
      <w:rPr>
        <w:rFonts w:ascii="Courier New" w:hAnsi="Courier New" w:hint="default"/>
      </w:rPr>
    </w:lvl>
    <w:lvl w:ilvl="2" w:tplc="F1B2C5B4">
      <w:start w:val="1"/>
      <w:numFmt w:val="bullet"/>
      <w:lvlText w:val=""/>
      <w:lvlJc w:val="left"/>
      <w:pPr>
        <w:ind w:left="2160" w:hanging="360"/>
      </w:pPr>
      <w:rPr>
        <w:rFonts w:ascii="Wingdings" w:hAnsi="Wingdings" w:hint="default"/>
      </w:rPr>
    </w:lvl>
    <w:lvl w:ilvl="3" w:tplc="1F685DDC">
      <w:start w:val="1"/>
      <w:numFmt w:val="bullet"/>
      <w:lvlText w:val=""/>
      <w:lvlJc w:val="left"/>
      <w:pPr>
        <w:ind w:left="2880" w:hanging="360"/>
      </w:pPr>
      <w:rPr>
        <w:rFonts w:ascii="Symbol" w:hAnsi="Symbol" w:hint="default"/>
      </w:rPr>
    </w:lvl>
    <w:lvl w:ilvl="4" w:tplc="2E30635E">
      <w:start w:val="1"/>
      <w:numFmt w:val="bullet"/>
      <w:lvlText w:val="o"/>
      <w:lvlJc w:val="left"/>
      <w:pPr>
        <w:ind w:left="3600" w:hanging="360"/>
      </w:pPr>
      <w:rPr>
        <w:rFonts w:ascii="Courier New" w:hAnsi="Courier New" w:hint="default"/>
      </w:rPr>
    </w:lvl>
    <w:lvl w:ilvl="5" w:tplc="6C9ADB4E">
      <w:start w:val="1"/>
      <w:numFmt w:val="bullet"/>
      <w:lvlText w:val=""/>
      <w:lvlJc w:val="left"/>
      <w:pPr>
        <w:ind w:left="4320" w:hanging="360"/>
      </w:pPr>
      <w:rPr>
        <w:rFonts w:ascii="Wingdings" w:hAnsi="Wingdings" w:hint="default"/>
      </w:rPr>
    </w:lvl>
    <w:lvl w:ilvl="6" w:tplc="E8A22D40">
      <w:start w:val="1"/>
      <w:numFmt w:val="bullet"/>
      <w:lvlText w:val=""/>
      <w:lvlJc w:val="left"/>
      <w:pPr>
        <w:ind w:left="5040" w:hanging="360"/>
      </w:pPr>
      <w:rPr>
        <w:rFonts w:ascii="Symbol" w:hAnsi="Symbol" w:hint="default"/>
      </w:rPr>
    </w:lvl>
    <w:lvl w:ilvl="7" w:tplc="5D46D028">
      <w:start w:val="1"/>
      <w:numFmt w:val="bullet"/>
      <w:lvlText w:val="o"/>
      <w:lvlJc w:val="left"/>
      <w:pPr>
        <w:ind w:left="5760" w:hanging="360"/>
      </w:pPr>
      <w:rPr>
        <w:rFonts w:ascii="Courier New" w:hAnsi="Courier New" w:hint="default"/>
      </w:rPr>
    </w:lvl>
    <w:lvl w:ilvl="8" w:tplc="23583458">
      <w:start w:val="1"/>
      <w:numFmt w:val="bullet"/>
      <w:lvlText w:val=""/>
      <w:lvlJc w:val="left"/>
      <w:pPr>
        <w:ind w:left="6480" w:hanging="360"/>
      </w:pPr>
      <w:rPr>
        <w:rFonts w:ascii="Wingdings" w:hAnsi="Wingdings" w:hint="default"/>
      </w:rPr>
    </w:lvl>
  </w:abstractNum>
  <w:abstractNum w:abstractNumId="12" w15:restartNumberingAfterBreak="0">
    <w:nsid w:val="573C69E9"/>
    <w:multiLevelType w:val="multilevel"/>
    <w:tmpl w:val="DDD49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A1628E8"/>
    <w:multiLevelType w:val="hybridMultilevel"/>
    <w:tmpl w:val="FB1AC1EA"/>
    <w:lvl w:ilvl="0" w:tplc="B9DCDBF4">
      <w:start w:val="1"/>
      <w:numFmt w:val="bullet"/>
      <w:lvlText w:val=""/>
      <w:lvlJc w:val="left"/>
      <w:pPr>
        <w:ind w:left="720" w:hanging="360"/>
      </w:pPr>
      <w:rPr>
        <w:rFonts w:ascii="Symbol" w:hAnsi="Symbol" w:hint="default"/>
      </w:rPr>
    </w:lvl>
    <w:lvl w:ilvl="1" w:tplc="9850E2BE">
      <w:start w:val="1"/>
      <w:numFmt w:val="bullet"/>
      <w:lvlText w:val="o"/>
      <w:lvlJc w:val="left"/>
      <w:pPr>
        <w:ind w:left="1440" w:hanging="360"/>
      </w:pPr>
      <w:rPr>
        <w:rFonts w:ascii="Courier New" w:hAnsi="Courier New" w:hint="default"/>
      </w:rPr>
    </w:lvl>
    <w:lvl w:ilvl="2" w:tplc="135048EE">
      <w:start w:val="1"/>
      <w:numFmt w:val="bullet"/>
      <w:lvlText w:val=""/>
      <w:lvlJc w:val="left"/>
      <w:pPr>
        <w:ind w:left="2160" w:hanging="360"/>
      </w:pPr>
      <w:rPr>
        <w:rFonts w:ascii="Wingdings" w:hAnsi="Wingdings" w:hint="default"/>
      </w:rPr>
    </w:lvl>
    <w:lvl w:ilvl="3" w:tplc="4C6656E8">
      <w:start w:val="1"/>
      <w:numFmt w:val="bullet"/>
      <w:lvlText w:val=""/>
      <w:lvlJc w:val="left"/>
      <w:pPr>
        <w:ind w:left="2880" w:hanging="360"/>
      </w:pPr>
      <w:rPr>
        <w:rFonts w:ascii="Symbol" w:hAnsi="Symbol" w:hint="default"/>
      </w:rPr>
    </w:lvl>
    <w:lvl w:ilvl="4" w:tplc="649AC104">
      <w:start w:val="1"/>
      <w:numFmt w:val="bullet"/>
      <w:lvlText w:val="o"/>
      <w:lvlJc w:val="left"/>
      <w:pPr>
        <w:ind w:left="3600" w:hanging="360"/>
      </w:pPr>
      <w:rPr>
        <w:rFonts w:ascii="Courier New" w:hAnsi="Courier New" w:hint="default"/>
      </w:rPr>
    </w:lvl>
    <w:lvl w:ilvl="5" w:tplc="64D01D6C">
      <w:start w:val="1"/>
      <w:numFmt w:val="bullet"/>
      <w:lvlText w:val=""/>
      <w:lvlJc w:val="left"/>
      <w:pPr>
        <w:ind w:left="4320" w:hanging="360"/>
      </w:pPr>
      <w:rPr>
        <w:rFonts w:ascii="Wingdings" w:hAnsi="Wingdings" w:hint="default"/>
      </w:rPr>
    </w:lvl>
    <w:lvl w:ilvl="6" w:tplc="20CECAB2">
      <w:start w:val="1"/>
      <w:numFmt w:val="bullet"/>
      <w:lvlText w:val=""/>
      <w:lvlJc w:val="left"/>
      <w:pPr>
        <w:ind w:left="5040" w:hanging="360"/>
      </w:pPr>
      <w:rPr>
        <w:rFonts w:ascii="Symbol" w:hAnsi="Symbol" w:hint="default"/>
      </w:rPr>
    </w:lvl>
    <w:lvl w:ilvl="7" w:tplc="BD18EB94">
      <w:start w:val="1"/>
      <w:numFmt w:val="bullet"/>
      <w:lvlText w:val="o"/>
      <w:lvlJc w:val="left"/>
      <w:pPr>
        <w:ind w:left="5760" w:hanging="360"/>
      </w:pPr>
      <w:rPr>
        <w:rFonts w:ascii="Courier New" w:hAnsi="Courier New" w:hint="default"/>
      </w:rPr>
    </w:lvl>
    <w:lvl w:ilvl="8" w:tplc="2ABCC732">
      <w:start w:val="1"/>
      <w:numFmt w:val="bullet"/>
      <w:lvlText w:val=""/>
      <w:lvlJc w:val="left"/>
      <w:pPr>
        <w:ind w:left="6480" w:hanging="360"/>
      </w:pPr>
      <w:rPr>
        <w:rFonts w:ascii="Wingdings" w:hAnsi="Wingdings" w:hint="default"/>
      </w:rPr>
    </w:lvl>
  </w:abstractNum>
  <w:abstractNum w:abstractNumId="14" w15:restartNumberingAfterBreak="0">
    <w:nsid w:val="6D506020"/>
    <w:multiLevelType w:val="multilevel"/>
    <w:tmpl w:val="DDC67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D91457C"/>
    <w:multiLevelType w:val="hybridMultilevel"/>
    <w:tmpl w:val="F4700D34"/>
    <w:lvl w:ilvl="0" w:tplc="FAA41876">
      <w:start w:val="1"/>
      <w:numFmt w:val="decimal"/>
      <w:lvlText w:val="%1."/>
      <w:lvlJc w:val="left"/>
      <w:pPr>
        <w:ind w:left="720" w:hanging="360"/>
      </w:pPr>
    </w:lvl>
    <w:lvl w:ilvl="1" w:tplc="E56C1D6A">
      <w:start w:val="1"/>
      <w:numFmt w:val="lowerLetter"/>
      <w:lvlText w:val="%2."/>
      <w:lvlJc w:val="left"/>
      <w:pPr>
        <w:ind w:left="1440" w:hanging="360"/>
      </w:pPr>
    </w:lvl>
    <w:lvl w:ilvl="2" w:tplc="B0761D7C">
      <w:start w:val="1"/>
      <w:numFmt w:val="lowerRoman"/>
      <w:lvlText w:val="%3."/>
      <w:lvlJc w:val="right"/>
      <w:pPr>
        <w:ind w:left="2160" w:hanging="180"/>
      </w:pPr>
    </w:lvl>
    <w:lvl w:ilvl="3" w:tplc="9676B418">
      <w:start w:val="1"/>
      <w:numFmt w:val="decimal"/>
      <w:lvlText w:val="%4."/>
      <w:lvlJc w:val="left"/>
      <w:pPr>
        <w:ind w:left="2880" w:hanging="360"/>
      </w:pPr>
    </w:lvl>
    <w:lvl w:ilvl="4" w:tplc="95C06BA2">
      <w:start w:val="1"/>
      <w:numFmt w:val="lowerLetter"/>
      <w:lvlText w:val="%5."/>
      <w:lvlJc w:val="left"/>
      <w:pPr>
        <w:ind w:left="3600" w:hanging="360"/>
      </w:pPr>
    </w:lvl>
    <w:lvl w:ilvl="5" w:tplc="AD6A3BEA">
      <w:start w:val="1"/>
      <w:numFmt w:val="lowerRoman"/>
      <w:lvlText w:val="%6."/>
      <w:lvlJc w:val="right"/>
      <w:pPr>
        <w:ind w:left="4320" w:hanging="180"/>
      </w:pPr>
    </w:lvl>
    <w:lvl w:ilvl="6" w:tplc="C8609814">
      <w:start w:val="1"/>
      <w:numFmt w:val="decimal"/>
      <w:lvlText w:val="%7."/>
      <w:lvlJc w:val="left"/>
      <w:pPr>
        <w:ind w:left="5040" w:hanging="360"/>
      </w:pPr>
    </w:lvl>
    <w:lvl w:ilvl="7" w:tplc="CF487954">
      <w:start w:val="1"/>
      <w:numFmt w:val="lowerLetter"/>
      <w:lvlText w:val="%8."/>
      <w:lvlJc w:val="left"/>
      <w:pPr>
        <w:ind w:left="5760" w:hanging="360"/>
      </w:pPr>
    </w:lvl>
    <w:lvl w:ilvl="8" w:tplc="05AE6764">
      <w:start w:val="1"/>
      <w:numFmt w:val="lowerRoman"/>
      <w:lvlText w:val="%9."/>
      <w:lvlJc w:val="right"/>
      <w:pPr>
        <w:ind w:left="6480" w:hanging="180"/>
      </w:pPr>
    </w:lvl>
  </w:abstractNum>
  <w:abstractNum w:abstractNumId="16" w15:restartNumberingAfterBreak="0">
    <w:nsid w:val="6F0835E3"/>
    <w:multiLevelType w:val="hybridMultilevel"/>
    <w:tmpl w:val="3458A494"/>
    <w:lvl w:ilvl="0" w:tplc="5192AF6A">
      <w:start w:val="1"/>
      <w:numFmt w:val="bullet"/>
      <w:lvlText w:val=""/>
      <w:lvlJc w:val="left"/>
      <w:pPr>
        <w:ind w:left="720" w:hanging="360"/>
      </w:pPr>
      <w:rPr>
        <w:rFonts w:ascii="Symbol" w:hAnsi="Symbol" w:hint="default"/>
      </w:rPr>
    </w:lvl>
    <w:lvl w:ilvl="1" w:tplc="1F882E48">
      <w:start w:val="1"/>
      <w:numFmt w:val="bullet"/>
      <w:lvlText w:val="o"/>
      <w:lvlJc w:val="left"/>
      <w:pPr>
        <w:ind w:left="1440" w:hanging="360"/>
      </w:pPr>
      <w:rPr>
        <w:rFonts w:ascii="Courier New" w:hAnsi="Courier New" w:hint="default"/>
      </w:rPr>
    </w:lvl>
    <w:lvl w:ilvl="2" w:tplc="FC0CF3BA">
      <w:start w:val="1"/>
      <w:numFmt w:val="bullet"/>
      <w:lvlText w:val=""/>
      <w:lvlJc w:val="left"/>
      <w:pPr>
        <w:ind w:left="2160" w:hanging="360"/>
      </w:pPr>
      <w:rPr>
        <w:rFonts w:ascii="Wingdings" w:hAnsi="Wingdings" w:hint="default"/>
      </w:rPr>
    </w:lvl>
    <w:lvl w:ilvl="3" w:tplc="BDFE380C">
      <w:start w:val="1"/>
      <w:numFmt w:val="bullet"/>
      <w:lvlText w:val=""/>
      <w:lvlJc w:val="left"/>
      <w:pPr>
        <w:ind w:left="2880" w:hanging="360"/>
      </w:pPr>
      <w:rPr>
        <w:rFonts w:ascii="Symbol" w:hAnsi="Symbol" w:hint="default"/>
      </w:rPr>
    </w:lvl>
    <w:lvl w:ilvl="4" w:tplc="6E004FC2">
      <w:start w:val="1"/>
      <w:numFmt w:val="bullet"/>
      <w:lvlText w:val="o"/>
      <w:lvlJc w:val="left"/>
      <w:pPr>
        <w:ind w:left="3600" w:hanging="360"/>
      </w:pPr>
      <w:rPr>
        <w:rFonts w:ascii="Courier New" w:hAnsi="Courier New" w:hint="default"/>
      </w:rPr>
    </w:lvl>
    <w:lvl w:ilvl="5" w:tplc="59466D36">
      <w:start w:val="1"/>
      <w:numFmt w:val="bullet"/>
      <w:lvlText w:val=""/>
      <w:lvlJc w:val="left"/>
      <w:pPr>
        <w:ind w:left="4320" w:hanging="360"/>
      </w:pPr>
      <w:rPr>
        <w:rFonts w:ascii="Wingdings" w:hAnsi="Wingdings" w:hint="default"/>
      </w:rPr>
    </w:lvl>
    <w:lvl w:ilvl="6" w:tplc="4F2469F6">
      <w:start w:val="1"/>
      <w:numFmt w:val="bullet"/>
      <w:lvlText w:val=""/>
      <w:lvlJc w:val="left"/>
      <w:pPr>
        <w:ind w:left="5040" w:hanging="360"/>
      </w:pPr>
      <w:rPr>
        <w:rFonts w:ascii="Symbol" w:hAnsi="Symbol" w:hint="default"/>
      </w:rPr>
    </w:lvl>
    <w:lvl w:ilvl="7" w:tplc="8212748E">
      <w:start w:val="1"/>
      <w:numFmt w:val="bullet"/>
      <w:lvlText w:val="o"/>
      <w:lvlJc w:val="left"/>
      <w:pPr>
        <w:ind w:left="5760" w:hanging="360"/>
      </w:pPr>
      <w:rPr>
        <w:rFonts w:ascii="Courier New" w:hAnsi="Courier New" w:hint="default"/>
      </w:rPr>
    </w:lvl>
    <w:lvl w:ilvl="8" w:tplc="CB5C1406">
      <w:start w:val="1"/>
      <w:numFmt w:val="bullet"/>
      <w:lvlText w:val=""/>
      <w:lvlJc w:val="left"/>
      <w:pPr>
        <w:ind w:left="6480" w:hanging="360"/>
      </w:pPr>
      <w:rPr>
        <w:rFonts w:ascii="Wingdings" w:hAnsi="Wingdings" w:hint="default"/>
      </w:rPr>
    </w:lvl>
  </w:abstractNum>
  <w:abstractNum w:abstractNumId="17" w15:restartNumberingAfterBreak="0">
    <w:nsid w:val="71627C00"/>
    <w:multiLevelType w:val="hybridMultilevel"/>
    <w:tmpl w:val="ED300256"/>
    <w:lvl w:ilvl="0" w:tplc="E1DA05E8">
      <w:start w:val="1"/>
      <w:numFmt w:val="bullet"/>
      <w:lvlText w:val=""/>
      <w:lvlJc w:val="left"/>
      <w:pPr>
        <w:ind w:left="720" w:hanging="360"/>
      </w:pPr>
      <w:rPr>
        <w:rFonts w:ascii="Symbol" w:hAnsi="Symbol" w:hint="default"/>
      </w:rPr>
    </w:lvl>
    <w:lvl w:ilvl="1" w:tplc="E6E6C2FA">
      <w:start w:val="1"/>
      <w:numFmt w:val="bullet"/>
      <w:lvlText w:val="o"/>
      <w:lvlJc w:val="left"/>
      <w:pPr>
        <w:ind w:left="1440" w:hanging="360"/>
      </w:pPr>
      <w:rPr>
        <w:rFonts w:ascii="Courier New" w:hAnsi="Courier New" w:hint="default"/>
      </w:rPr>
    </w:lvl>
    <w:lvl w:ilvl="2" w:tplc="8F8091F2">
      <w:start w:val="1"/>
      <w:numFmt w:val="bullet"/>
      <w:lvlText w:val=""/>
      <w:lvlJc w:val="left"/>
      <w:pPr>
        <w:ind w:left="2160" w:hanging="360"/>
      </w:pPr>
      <w:rPr>
        <w:rFonts w:ascii="Wingdings" w:hAnsi="Wingdings" w:hint="default"/>
      </w:rPr>
    </w:lvl>
    <w:lvl w:ilvl="3" w:tplc="7D7A125E">
      <w:start w:val="1"/>
      <w:numFmt w:val="bullet"/>
      <w:lvlText w:val=""/>
      <w:lvlJc w:val="left"/>
      <w:pPr>
        <w:ind w:left="2880" w:hanging="360"/>
      </w:pPr>
      <w:rPr>
        <w:rFonts w:ascii="Symbol" w:hAnsi="Symbol" w:hint="default"/>
      </w:rPr>
    </w:lvl>
    <w:lvl w:ilvl="4" w:tplc="14208312">
      <w:start w:val="1"/>
      <w:numFmt w:val="bullet"/>
      <w:lvlText w:val="o"/>
      <w:lvlJc w:val="left"/>
      <w:pPr>
        <w:ind w:left="3600" w:hanging="360"/>
      </w:pPr>
      <w:rPr>
        <w:rFonts w:ascii="Courier New" w:hAnsi="Courier New" w:hint="default"/>
      </w:rPr>
    </w:lvl>
    <w:lvl w:ilvl="5" w:tplc="C0D88E8C">
      <w:start w:val="1"/>
      <w:numFmt w:val="bullet"/>
      <w:lvlText w:val=""/>
      <w:lvlJc w:val="left"/>
      <w:pPr>
        <w:ind w:left="4320" w:hanging="360"/>
      </w:pPr>
      <w:rPr>
        <w:rFonts w:ascii="Wingdings" w:hAnsi="Wingdings" w:hint="default"/>
      </w:rPr>
    </w:lvl>
    <w:lvl w:ilvl="6" w:tplc="327E64FA">
      <w:start w:val="1"/>
      <w:numFmt w:val="bullet"/>
      <w:lvlText w:val=""/>
      <w:lvlJc w:val="left"/>
      <w:pPr>
        <w:ind w:left="5040" w:hanging="360"/>
      </w:pPr>
      <w:rPr>
        <w:rFonts w:ascii="Symbol" w:hAnsi="Symbol" w:hint="default"/>
      </w:rPr>
    </w:lvl>
    <w:lvl w:ilvl="7" w:tplc="5ECAFFC8">
      <w:start w:val="1"/>
      <w:numFmt w:val="bullet"/>
      <w:lvlText w:val="o"/>
      <w:lvlJc w:val="left"/>
      <w:pPr>
        <w:ind w:left="5760" w:hanging="360"/>
      </w:pPr>
      <w:rPr>
        <w:rFonts w:ascii="Courier New" w:hAnsi="Courier New" w:hint="default"/>
      </w:rPr>
    </w:lvl>
    <w:lvl w:ilvl="8" w:tplc="3DC2AE8C">
      <w:start w:val="1"/>
      <w:numFmt w:val="bullet"/>
      <w:lvlText w:val=""/>
      <w:lvlJc w:val="left"/>
      <w:pPr>
        <w:ind w:left="6480" w:hanging="360"/>
      </w:pPr>
      <w:rPr>
        <w:rFonts w:ascii="Wingdings" w:hAnsi="Wingdings" w:hint="default"/>
      </w:rPr>
    </w:lvl>
  </w:abstractNum>
  <w:abstractNum w:abstractNumId="18" w15:restartNumberingAfterBreak="0">
    <w:nsid w:val="7F937550"/>
    <w:multiLevelType w:val="hybridMultilevel"/>
    <w:tmpl w:val="6F941CD2"/>
    <w:lvl w:ilvl="0" w:tplc="F4865170">
      <w:start w:val="1"/>
      <w:numFmt w:val="bullet"/>
      <w:lvlText w:val="-"/>
      <w:lvlJc w:val="left"/>
      <w:pPr>
        <w:ind w:left="720" w:hanging="360"/>
      </w:pPr>
      <w:rPr>
        <w:rFonts w:ascii="Calibri" w:hAnsi="Calibri" w:hint="default"/>
      </w:rPr>
    </w:lvl>
    <w:lvl w:ilvl="1" w:tplc="BD6C672A">
      <w:start w:val="1"/>
      <w:numFmt w:val="bullet"/>
      <w:lvlText w:val="o"/>
      <w:lvlJc w:val="left"/>
      <w:pPr>
        <w:ind w:left="1440" w:hanging="360"/>
      </w:pPr>
      <w:rPr>
        <w:rFonts w:ascii="Courier New" w:hAnsi="Courier New" w:hint="default"/>
      </w:rPr>
    </w:lvl>
    <w:lvl w:ilvl="2" w:tplc="0E147E32">
      <w:start w:val="1"/>
      <w:numFmt w:val="bullet"/>
      <w:lvlText w:val=""/>
      <w:lvlJc w:val="left"/>
      <w:pPr>
        <w:ind w:left="2160" w:hanging="360"/>
      </w:pPr>
      <w:rPr>
        <w:rFonts w:ascii="Wingdings" w:hAnsi="Wingdings" w:hint="default"/>
      </w:rPr>
    </w:lvl>
    <w:lvl w:ilvl="3" w:tplc="A64421EE">
      <w:start w:val="1"/>
      <w:numFmt w:val="bullet"/>
      <w:lvlText w:val=""/>
      <w:lvlJc w:val="left"/>
      <w:pPr>
        <w:ind w:left="2880" w:hanging="360"/>
      </w:pPr>
      <w:rPr>
        <w:rFonts w:ascii="Symbol" w:hAnsi="Symbol" w:hint="default"/>
      </w:rPr>
    </w:lvl>
    <w:lvl w:ilvl="4" w:tplc="0BC61A3C">
      <w:start w:val="1"/>
      <w:numFmt w:val="bullet"/>
      <w:lvlText w:val="o"/>
      <w:lvlJc w:val="left"/>
      <w:pPr>
        <w:ind w:left="3600" w:hanging="360"/>
      </w:pPr>
      <w:rPr>
        <w:rFonts w:ascii="Courier New" w:hAnsi="Courier New" w:hint="default"/>
      </w:rPr>
    </w:lvl>
    <w:lvl w:ilvl="5" w:tplc="F77E5292">
      <w:start w:val="1"/>
      <w:numFmt w:val="bullet"/>
      <w:lvlText w:val=""/>
      <w:lvlJc w:val="left"/>
      <w:pPr>
        <w:ind w:left="4320" w:hanging="360"/>
      </w:pPr>
      <w:rPr>
        <w:rFonts w:ascii="Wingdings" w:hAnsi="Wingdings" w:hint="default"/>
      </w:rPr>
    </w:lvl>
    <w:lvl w:ilvl="6" w:tplc="3CD4EFE8">
      <w:start w:val="1"/>
      <w:numFmt w:val="bullet"/>
      <w:lvlText w:val=""/>
      <w:lvlJc w:val="left"/>
      <w:pPr>
        <w:ind w:left="5040" w:hanging="360"/>
      </w:pPr>
      <w:rPr>
        <w:rFonts w:ascii="Symbol" w:hAnsi="Symbol" w:hint="default"/>
      </w:rPr>
    </w:lvl>
    <w:lvl w:ilvl="7" w:tplc="603A14E2">
      <w:start w:val="1"/>
      <w:numFmt w:val="bullet"/>
      <w:lvlText w:val="o"/>
      <w:lvlJc w:val="left"/>
      <w:pPr>
        <w:ind w:left="5760" w:hanging="360"/>
      </w:pPr>
      <w:rPr>
        <w:rFonts w:ascii="Courier New" w:hAnsi="Courier New" w:hint="default"/>
      </w:rPr>
    </w:lvl>
    <w:lvl w:ilvl="8" w:tplc="6FC0B700">
      <w:start w:val="1"/>
      <w:numFmt w:val="bullet"/>
      <w:lvlText w:val=""/>
      <w:lvlJc w:val="left"/>
      <w:pPr>
        <w:ind w:left="6480" w:hanging="360"/>
      </w:pPr>
      <w:rPr>
        <w:rFonts w:ascii="Wingdings" w:hAnsi="Wingdings" w:hint="default"/>
      </w:rPr>
    </w:lvl>
  </w:abstractNum>
  <w:num w:numId="1" w16cid:durableId="1939436130">
    <w:abstractNumId w:val="8"/>
  </w:num>
  <w:num w:numId="2" w16cid:durableId="555706653">
    <w:abstractNumId w:val="13"/>
  </w:num>
  <w:num w:numId="3" w16cid:durableId="1111584664">
    <w:abstractNumId w:val="18"/>
  </w:num>
  <w:num w:numId="4" w16cid:durableId="1245842256">
    <w:abstractNumId w:val="6"/>
  </w:num>
  <w:num w:numId="5" w16cid:durableId="2111463791">
    <w:abstractNumId w:val="16"/>
  </w:num>
  <w:num w:numId="6" w16cid:durableId="1269042844">
    <w:abstractNumId w:val="17"/>
  </w:num>
  <w:num w:numId="7" w16cid:durableId="2036078414">
    <w:abstractNumId w:val="10"/>
  </w:num>
  <w:num w:numId="8" w16cid:durableId="2008704812">
    <w:abstractNumId w:val="9"/>
  </w:num>
  <w:num w:numId="9" w16cid:durableId="1315180764">
    <w:abstractNumId w:val="5"/>
  </w:num>
  <w:num w:numId="10" w16cid:durableId="1445880522">
    <w:abstractNumId w:val="11"/>
  </w:num>
  <w:num w:numId="11" w16cid:durableId="1236475436">
    <w:abstractNumId w:val="4"/>
  </w:num>
  <w:num w:numId="12" w16cid:durableId="1836653173">
    <w:abstractNumId w:val="7"/>
  </w:num>
  <w:num w:numId="13" w16cid:durableId="1544561758">
    <w:abstractNumId w:val="15"/>
  </w:num>
  <w:num w:numId="14" w16cid:durableId="1083839128">
    <w:abstractNumId w:val="2"/>
  </w:num>
  <w:num w:numId="15" w16cid:durableId="1546485182">
    <w:abstractNumId w:val="0"/>
  </w:num>
  <w:num w:numId="16" w16cid:durableId="612783662">
    <w:abstractNumId w:val="12"/>
  </w:num>
  <w:num w:numId="17" w16cid:durableId="43456789">
    <w:abstractNumId w:val="3"/>
  </w:num>
  <w:num w:numId="18" w16cid:durableId="896626598">
    <w:abstractNumId w:val="14"/>
  </w:num>
  <w:num w:numId="19" w16cid:durableId="1303716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1954"/>
    <w:rsid w:val="00011F0F"/>
    <w:rsid w:val="0006375E"/>
    <w:rsid w:val="000818F7"/>
    <w:rsid w:val="000860C8"/>
    <w:rsid w:val="0008FE57"/>
    <w:rsid w:val="000B135A"/>
    <w:rsid w:val="00110E8B"/>
    <w:rsid w:val="00114392"/>
    <w:rsid w:val="00190A46"/>
    <w:rsid w:val="00266C1D"/>
    <w:rsid w:val="002948D6"/>
    <w:rsid w:val="002B4001"/>
    <w:rsid w:val="00365413"/>
    <w:rsid w:val="003E257D"/>
    <w:rsid w:val="003E53BE"/>
    <w:rsid w:val="00430BBD"/>
    <w:rsid w:val="00440877"/>
    <w:rsid w:val="00456C37"/>
    <w:rsid w:val="00497D56"/>
    <w:rsid w:val="004E614A"/>
    <w:rsid w:val="00511832"/>
    <w:rsid w:val="00534ADB"/>
    <w:rsid w:val="00555AF8"/>
    <w:rsid w:val="005D1B7D"/>
    <w:rsid w:val="006557CC"/>
    <w:rsid w:val="006579BA"/>
    <w:rsid w:val="006C6A7D"/>
    <w:rsid w:val="006F69A7"/>
    <w:rsid w:val="00721954"/>
    <w:rsid w:val="00756790"/>
    <w:rsid w:val="00821962"/>
    <w:rsid w:val="00830855"/>
    <w:rsid w:val="00871848"/>
    <w:rsid w:val="00873D58"/>
    <w:rsid w:val="0087509D"/>
    <w:rsid w:val="008A3FEB"/>
    <w:rsid w:val="008C2F8F"/>
    <w:rsid w:val="0093608E"/>
    <w:rsid w:val="00965C48"/>
    <w:rsid w:val="0097307E"/>
    <w:rsid w:val="0098758B"/>
    <w:rsid w:val="00990181"/>
    <w:rsid w:val="009A460A"/>
    <w:rsid w:val="00A21492"/>
    <w:rsid w:val="00A7183C"/>
    <w:rsid w:val="00A76680"/>
    <w:rsid w:val="00B33B3E"/>
    <w:rsid w:val="00B8543B"/>
    <w:rsid w:val="00BA6ABD"/>
    <w:rsid w:val="00BB147F"/>
    <w:rsid w:val="00BF7C6E"/>
    <w:rsid w:val="00C76225"/>
    <w:rsid w:val="00CE402B"/>
    <w:rsid w:val="00D02348"/>
    <w:rsid w:val="00D05E9B"/>
    <w:rsid w:val="00D3373B"/>
    <w:rsid w:val="00D76B92"/>
    <w:rsid w:val="00D91043"/>
    <w:rsid w:val="00DC5DB7"/>
    <w:rsid w:val="00DC6137"/>
    <w:rsid w:val="00DD39E6"/>
    <w:rsid w:val="00E07153"/>
    <w:rsid w:val="00E34AE6"/>
    <w:rsid w:val="00E54ED2"/>
    <w:rsid w:val="00E5622D"/>
    <w:rsid w:val="00E61882"/>
    <w:rsid w:val="00E72E4F"/>
    <w:rsid w:val="00EA326E"/>
    <w:rsid w:val="00EC2F38"/>
    <w:rsid w:val="00EC7C94"/>
    <w:rsid w:val="00ED4356"/>
    <w:rsid w:val="00EF0943"/>
    <w:rsid w:val="00F6096A"/>
    <w:rsid w:val="00F634CD"/>
    <w:rsid w:val="00F9398E"/>
    <w:rsid w:val="01496428"/>
    <w:rsid w:val="019D7AB8"/>
    <w:rsid w:val="0257F1ED"/>
    <w:rsid w:val="027C3574"/>
    <w:rsid w:val="02981A48"/>
    <w:rsid w:val="02EBEA9E"/>
    <w:rsid w:val="02F21E83"/>
    <w:rsid w:val="040BBBBB"/>
    <w:rsid w:val="0463F787"/>
    <w:rsid w:val="05527EAE"/>
    <w:rsid w:val="05838343"/>
    <w:rsid w:val="05C93C5B"/>
    <w:rsid w:val="0606D6ED"/>
    <w:rsid w:val="0606E585"/>
    <w:rsid w:val="064076BD"/>
    <w:rsid w:val="08081EE9"/>
    <w:rsid w:val="0841F83F"/>
    <w:rsid w:val="0855F79B"/>
    <w:rsid w:val="094E891A"/>
    <w:rsid w:val="09509107"/>
    <w:rsid w:val="0980EBF3"/>
    <w:rsid w:val="0AE53A3E"/>
    <w:rsid w:val="0B35A795"/>
    <w:rsid w:val="0B55520E"/>
    <w:rsid w:val="0C40D6E1"/>
    <w:rsid w:val="0C6B4F2C"/>
    <w:rsid w:val="0C9D2FA9"/>
    <w:rsid w:val="0D01B80A"/>
    <w:rsid w:val="0D73A6F2"/>
    <w:rsid w:val="0DF62C4F"/>
    <w:rsid w:val="0E0AD9CD"/>
    <w:rsid w:val="0E24867B"/>
    <w:rsid w:val="0E2AE907"/>
    <w:rsid w:val="0E39000A"/>
    <w:rsid w:val="0E6F9735"/>
    <w:rsid w:val="0E988C8B"/>
    <w:rsid w:val="0F2E3793"/>
    <w:rsid w:val="0F41901F"/>
    <w:rsid w:val="0F659D86"/>
    <w:rsid w:val="0F70344B"/>
    <w:rsid w:val="0F76FB53"/>
    <w:rsid w:val="0F892581"/>
    <w:rsid w:val="0F95BD1B"/>
    <w:rsid w:val="0FEF75B8"/>
    <w:rsid w:val="102EC0D7"/>
    <w:rsid w:val="1039A8EF"/>
    <w:rsid w:val="10913418"/>
    <w:rsid w:val="10921F57"/>
    <w:rsid w:val="120C38C0"/>
    <w:rsid w:val="12485705"/>
    <w:rsid w:val="126C641A"/>
    <w:rsid w:val="1271E82A"/>
    <w:rsid w:val="13666199"/>
    <w:rsid w:val="14B30A82"/>
    <w:rsid w:val="14D970C0"/>
    <w:rsid w:val="155E9B7E"/>
    <w:rsid w:val="16180AD8"/>
    <w:rsid w:val="164C9542"/>
    <w:rsid w:val="169A78CE"/>
    <w:rsid w:val="16CE2BE0"/>
    <w:rsid w:val="1725C42F"/>
    <w:rsid w:val="172BDF82"/>
    <w:rsid w:val="176E3D36"/>
    <w:rsid w:val="17ABEF04"/>
    <w:rsid w:val="1836492F"/>
    <w:rsid w:val="18428814"/>
    <w:rsid w:val="18C6D280"/>
    <w:rsid w:val="18CC2CD4"/>
    <w:rsid w:val="19CBD6AA"/>
    <w:rsid w:val="1A1FC89A"/>
    <w:rsid w:val="1A5D64F1"/>
    <w:rsid w:val="1A8C5814"/>
    <w:rsid w:val="1AC63425"/>
    <w:rsid w:val="1AD034C4"/>
    <w:rsid w:val="1B1F6508"/>
    <w:rsid w:val="1B687435"/>
    <w:rsid w:val="1B75A163"/>
    <w:rsid w:val="1B7D081D"/>
    <w:rsid w:val="1BF69853"/>
    <w:rsid w:val="1BFA1E03"/>
    <w:rsid w:val="1C18BE14"/>
    <w:rsid w:val="1C1996DF"/>
    <w:rsid w:val="1C3263FD"/>
    <w:rsid w:val="1C8CF341"/>
    <w:rsid w:val="1CCD98FC"/>
    <w:rsid w:val="1D7535E9"/>
    <w:rsid w:val="1DC1E327"/>
    <w:rsid w:val="1FF58C50"/>
    <w:rsid w:val="209DAB2C"/>
    <w:rsid w:val="21915CB1"/>
    <w:rsid w:val="21C40B9E"/>
    <w:rsid w:val="21D041FD"/>
    <w:rsid w:val="222033EB"/>
    <w:rsid w:val="224086E2"/>
    <w:rsid w:val="2368015A"/>
    <w:rsid w:val="23997805"/>
    <w:rsid w:val="23A3BBB9"/>
    <w:rsid w:val="23D6BF6C"/>
    <w:rsid w:val="23E7D169"/>
    <w:rsid w:val="243C36B9"/>
    <w:rsid w:val="2446118C"/>
    <w:rsid w:val="24969D6D"/>
    <w:rsid w:val="24CC51C3"/>
    <w:rsid w:val="25466335"/>
    <w:rsid w:val="256AD9B1"/>
    <w:rsid w:val="25C79A3C"/>
    <w:rsid w:val="25CAF527"/>
    <w:rsid w:val="26039BC2"/>
    <w:rsid w:val="26682224"/>
    <w:rsid w:val="26699637"/>
    <w:rsid w:val="2710D7AE"/>
    <w:rsid w:val="278EC0BB"/>
    <w:rsid w:val="27EFE507"/>
    <w:rsid w:val="284A3EA7"/>
    <w:rsid w:val="28A27A73"/>
    <w:rsid w:val="28DB9F63"/>
    <w:rsid w:val="28E8386E"/>
    <w:rsid w:val="28FF3AFE"/>
    <w:rsid w:val="293E0381"/>
    <w:rsid w:val="297A2AF8"/>
    <w:rsid w:val="298BB568"/>
    <w:rsid w:val="29A57AF4"/>
    <w:rsid w:val="2A1CD45C"/>
    <w:rsid w:val="2AE1588D"/>
    <w:rsid w:val="2AEA8B88"/>
    <w:rsid w:val="2AEC8168"/>
    <w:rsid w:val="2AFE0E56"/>
    <w:rsid w:val="2B103370"/>
    <w:rsid w:val="2B14E326"/>
    <w:rsid w:val="2C83D929"/>
    <w:rsid w:val="2CB0B387"/>
    <w:rsid w:val="2D68933A"/>
    <w:rsid w:val="2D758B52"/>
    <w:rsid w:val="2D81AF16"/>
    <w:rsid w:val="2DCACC31"/>
    <w:rsid w:val="2EA55931"/>
    <w:rsid w:val="2F11BBF7"/>
    <w:rsid w:val="2F1DCCCA"/>
    <w:rsid w:val="2F6936B6"/>
    <w:rsid w:val="2F99D2A0"/>
    <w:rsid w:val="2FE85449"/>
    <w:rsid w:val="305B0D24"/>
    <w:rsid w:val="309D031F"/>
    <w:rsid w:val="311C7AA4"/>
    <w:rsid w:val="31269DD1"/>
    <w:rsid w:val="318424AA"/>
    <w:rsid w:val="3216972D"/>
    <w:rsid w:val="32438FAA"/>
    <w:rsid w:val="32EA4482"/>
    <w:rsid w:val="330BFEDD"/>
    <w:rsid w:val="330DC983"/>
    <w:rsid w:val="331FF50B"/>
    <w:rsid w:val="348FEFD9"/>
    <w:rsid w:val="34953EA9"/>
    <w:rsid w:val="3588EB01"/>
    <w:rsid w:val="35E06DB3"/>
    <w:rsid w:val="371CCDDC"/>
    <w:rsid w:val="37894D94"/>
    <w:rsid w:val="379B72C4"/>
    <w:rsid w:val="37D20DEF"/>
    <w:rsid w:val="3819A5BC"/>
    <w:rsid w:val="3897531F"/>
    <w:rsid w:val="38B89E3D"/>
    <w:rsid w:val="39C4A024"/>
    <w:rsid w:val="39D2A117"/>
    <w:rsid w:val="3A1F2B8C"/>
    <w:rsid w:val="3A546E9E"/>
    <w:rsid w:val="3B9FF0B9"/>
    <w:rsid w:val="3BED52F8"/>
    <w:rsid w:val="3BF47245"/>
    <w:rsid w:val="3D92F7DB"/>
    <w:rsid w:val="3DB13C99"/>
    <w:rsid w:val="3DB4B7BF"/>
    <w:rsid w:val="3DB90B3C"/>
    <w:rsid w:val="3DEE375B"/>
    <w:rsid w:val="3EBCFDC0"/>
    <w:rsid w:val="3EC63219"/>
    <w:rsid w:val="3F8A07BC"/>
    <w:rsid w:val="407B75C1"/>
    <w:rsid w:val="40BDC0C5"/>
    <w:rsid w:val="40CB9DA8"/>
    <w:rsid w:val="413CFF79"/>
    <w:rsid w:val="41E3A2A1"/>
    <w:rsid w:val="42871CD0"/>
    <w:rsid w:val="42A6682D"/>
    <w:rsid w:val="42F0FFEB"/>
    <w:rsid w:val="431FC99F"/>
    <w:rsid w:val="434E0343"/>
    <w:rsid w:val="4370800D"/>
    <w:rsid w:val="43C49618"/>
    <w:rsid w:val="43FD715B"/>
    <w:rsid w:val="444E54EE"/>
    <w:rsid w:val="446E218C"/>
    <w:rsid w:val="44763992"/>
    <w:rsid w:val="44908D8D"/>
    <w:rsid w:val="449EC591"/>
    <w:rsid w:val="44D89D34"/>
    <w:rsid w:val="459F0ECB"/>
    <w:rsid w:val="45CDCC27"/>
    <w:rsid w:val="46504CDD"/>
    <w:rsid w:val="46AA624C"/>
    <w:rsid w:val="47245729"/>
    <w:rsid w:val="473ADF2C"/>
    <w:rsid w:val="473C9A39"/>
    <w:rsid w:val="47A714A7"/>
    <w:rsid w:val="4834A5AD"/>
    <w:rsid w:val="4851246A"/>
    <w:rsid w:val="48DE0FD2"/>
    <w:rsid w:val="491B656E"/>
    <w:rsid w:val="493C52FF"/>
    <w:rsid w:val="4A5085CE"/>
    <w:rsid w:val="4B44CCBA"/>
    <w:rsid w:val="4BD5A06C"/>
    <w:rsid w:val="4BE43825"/>
    <w:rsid w:val="4C1B5614"/>
    <w:rsid w:val="4C8440CF"/>
    <w:rsid w:val="4C90AF19"/>
    <w:rsid w:val="4C9A94DD"/>
    <w:rsid w:val="4CA8F2EF"/>
    <w:rsid w:val="4CCE0BD0"/>
    <w:rsid w:val="4CD81203"/>
    <w:rsid w:val="4CFB81E9"/>
    <w:rsid w:val="4CFBE5E0"/>
    <w:rsid w:val="4D7170CD"/>
    <w:rsid w:val="4E15856F"/>
    <w:rsid w:val="4E26F076"/>
    <w:rsid w:val="4E82F6E6"/>
    <w:rsid w:val="4FADAC7E"/>
    <w:rsid w:val="4FCC7F81"/>
    <w:rsid w:val="50328CDA"/>
    <w:rsid w:val="5041232A"/>
    <w:rsid w:val="507E6FA0"/>
    <w:rsid w:val="51D139E2"/>
    <w:rsid w:val="525D3DB7"/>
    <w:rsid w:val="52CEDB92"/>
    <w:rsid w:val="551AFD7D"/>
    <w:rsid w:val="554EE211"/>
    <w:rsid w:val="55550307"/>
    <w:rsid w:val="55C95B94"/>
    <w:rsid w:val="5682154A"/>
    <w:rsid w:val="57D361C0"/>
    <w:rsid w:val="57FA5729"/>
    <w:rsid w:val="5812752F"/>
    <w:rsid w:val="582B9D8C"/>
    <w:rsid w:val="58C99360"/>
    <w:rsid w:val="5900FC56"/>
    <w:rsid w:val="592CB4EC"/>
    <w:rsid w:val="59C046C3"/>
    <w:rsid w:val="59C1A0DE"/>
    <w:rsid w:val="5A00145E"/>
    <w:rsid w:val="5A2F760C"/>
    <w:rsid w:val="5A365C39"/>
    <w:rsid w:val="5B038C66"/>
    <w:rsid w:val="5B1E0274"/>
    <w:rsid w:val="5B5D713F"/>
    <w:rsid w:val="5BA42690"/>
    <w:rsid w:val="5BB57875"/>
    <w:rsid w:val="5BBD78C3"/>
    <w:rsid w:val="5BD22C9A"/>
    <w:rsid w:val="5C33F41B"/>
    <w:rsid w:val="5C39D6A0"/>
    <w:rsid w:val="5C7BC142"/>
    <w:rsid w:val="5C9F5CC7"/>
    <w:rsid w:val="5CF9D67A"/>
    <w:rsid w:val="5D77861A"/>
    <w:rsid w:val="5D87E42C"/>
    <w:rsid w:val="5E010578"/>
    <w:rsid w:val="5E3D670F"/>
    <w:rsid w:val="5E70D088"/>
    <w:rsid w:val="5EFBA54A"/>
    <w:rsid w:val="5F4888D3"/>
    <w:rsid w:val="60089D0F"/>
    <w:rsid w:val="60599FA4"/>
    <w:rsid w:val="60E0BAF0"/>
    <w:rsid w:val="61D21F8E"/>
    <w:rsid w:val="61D27FD2"/>
    <w:rsid w:val="61DEAECF"/>
    <w:rsid w:val="6203B335"/>
    <w:rsid w:val="624D76FE"/>
    <w:rsid w:val="6254DE9C"/>
    <w:rsid w:val="626C8212"/>
    <w:rsid w:val="62AC9A7A"/>
    <w:rsid w:val="636DEFEF"/>
    <w:rsid w:val="636E5033"/>
    <w:rsid w:val="63DD3E7F"/>
    <w:rsid w:val="647FC2CC"/>
    <w:rsid w:val="64B8A252"/>
    <w:rsid w:val="64CF7FD9"/>
    <w:rsid w:val="6543F878"/>
    <w:rsid w:val="657416B5"/>
    <w:rsid w:val="66D060C6"/>
    <w:rsid w:val="6701C9D5"/>
    <w:rsid w:val="6705DA11"/>
    <w:rsid w:val="6714DF41"/>
    <w:rsid w:val="67284FBF"/>
    <w:rsid w:val="676FC3BD"/>
    <w:rsid w:val="67AD10CE"/>
    <w:rsid w:val="68587DCD"/>
    <w:rsid w:val="69B184E5"/>
    <w:rsid w:val="6A4C8003"/>
    <w:rsid w:val="6A881A2D"/>
    <w:rsid w:val="6C3C8E76"/>
    <w:rsid w:val="6C5708D3"/>
    <w:rsid w:val="6D03360B"/>
    <w:rsid w:val="6D915F07"/>
    <w:rsid w:val="6E11D0C9"/>
    <w:rsid w:val="6ED0DFFD"/>
    <w:rsid w:val="6EFFE874"/>
    <w:rsid w:val="6F1BA655"/>
    <w:rsid w:val="6F241F0B"/>
    <w:rsid w:val="7016186F"/>
    <w:rsid w:val="703B9864"/>
    <w:rsid w:val="70429804"/>
    <w:rsid w:val="70AE61C5"/>
    <w:rsid w:val="70D5A1EC"/>
    <w:rsid w:val="71D768C5"/>
    <w:rsid w:val="7220BBD1"/>
    <w:rsid w:val="749C3A00"/>
    <w:rsid w:val="74E76C6D"/>
    <w:rsid w:val="7554C782"/>
    <w:rsid w:val="7654D4E8"/>
    <w:rsid w:val="76BC9262"/>
    <w:rsid w:val="76E218F5"/>
    <w:rsid w:val="77601ED6"/>
    <w:rsid w:val="77A423DD"/>
    <w:rsid w:val="78194518"/>
    <w:rsid w:val="78306648"/>
    <w:rsid w:val="7866C1ED"/>
    <w:rsid w:val="79AC561A"/>
    <w:rsid w:val="79EEE6EA"/>
    <w:rsid w:val="7A18A6BD"/>
    <w:rsid w:val="7AAF8D80"/>
    <w:rsid w:val="7ACF7AB5"/>
    <w:rsid w:val="7B2F4EB8"/>
    <w:rsid w:val="7B6C0977"/>
    <w:rsid w:val="7BA495CB"/>
    <w:rsid w:val="7BBFCCC0"/>
    <w:rsid w:val="7C1DAD85"/>
    <w:rsid w:val="7CBB9147"/>
    <w:rsid w:val="7E059095"/>
    <w:rsid w:val="7E1B811E"/>
    <w:rsid w:val="7E504EC9"/>
    <w:rsid w:val="7F62A5F6"/>
    <w:rsid w:val="7F73AA18"/>
    <w:rsid w:val="7FC8C48D"/>
    <w:rsid w:val="7FD7F2FB"/>
    <w:rsid w:val="7FF90C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FBFD0"/>
  <w15:docId w15:val="{D56DED1B-6D85-4C98-8659-24BB53969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B400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2B4001"/>
  </w:style>
  <w:style w:type="character" w:customStyle="1" w:styleId="eop">
    <w:name w:val="eop"/>
    <w:basedOn w:val="DefaultParagraphFont"/>
    <w:rsid w:val="002B4001"/>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76225"/>
    <w:rPr>
      <w:b/>
      <w:bCs/>
    </w:rPr>
  </w:style>
  <w:style w:type="character" w:customStyle="1" w:styleId="CommentSubjectChar">
    <w:name w:val="Comment Subject Char"/>
    <w:basedOn w:val="CommentTextChar"/>
    <w:link w:val="CommentSubject"/>
    <w:uiPriority w:val="99"/>
    <w:semiHidden/>
    <w:rsid w:val="00C76225"/>
    <w:rPr>
      <w:b/>
      <w:bCs/>
      <w:sz w:val="20"/>
      <w:szCs w:val="20"/>
    </w:rPr>
  </w:style>
  <w:style w:type="paragraph" w:customStyle="1" w:styleId="pf0">
    <w:name w:val="pf0"/>
    <w:basedOn w:val="Normal"/>
    <w:rsid w:val="0093608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93608E"/>
    <w:rPr>
      <w:rFonts w:ascii="Segoe UI" w:hAnsi="Segoe UI" w:cs="Segoe UI" w:hint="default"/>
      <w:sz w:val="18"/>
      <w:szCs w:val="18"/>
    </w:rPr>
  </w:style>
  <w:style w:type="paragraph" w:styleId="NoSpacing">
    <w:name w:val="No Spacing"/>
    <w:uiPriority w:val="1"/>
    <w:qFormat/>
    <w:pPr>
      <w:spacing w:after="0" w:line="240" w:lineRule="auto"/>
    </w:pPr>
  </w:style>
  <w:style w:type="character" w:customStyle="1" w:styleId="Mention1">
    <w:name w:val="Mention1"/>
    <w:basedOn w:val="DefaultParagraphFont"/>
    <w:uiPriority w:val="99"/>
    <w:unhideWhenUsed/>
    <w:rPr>
      <w:color w:val="2B579A"/>
      <w:shd w:val="clear" w:color="auto" w:fill="E6E6E6"/>
    </w:rPr>
  </w:style>
  <w:style w:type="paragraph" w:styleId="Revision">
    <w:name w:val="Revision"/>
    <w:hidden/>
    <w:uiPriority w:val="99"/>
    <w:semiHidden/>
    <w:rsid w:val="00110E8B"/>
    <w:pPr>
      <w:spacing w:after="0" w:line="240" w:lineRule="auto"/>
    </w:pPr>
  </w:style>
  <w:style w:type="character" w:styleId="FollowedHyperlink">
    <w:name w:val="FollowedHyperlink"/>
    <w:basedOn w:val="DefaultParagraphFont"/>
    <w:uiPriority w:val="99"/>
    <w:semiHidden/>
    <w:unhideWhenUsed/>
    <w:rsid w:val="004E61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571631">
      <w:bodyDiv w:val="1"/>
      <w:marLeft w:val="0"/>
      <w:marRight w:val="0"/>
      <w:marTop w:val="0"/>
      <w:marBottom w:val="0"/>
      <w:divBdr>
        <w:top w:val="none" w:sz="0" w:space="0" w:color="auto"/>
        <w:left w:val="none" w:sz="0" w:space="0" w:color="auto"/>
        <w:bottom w:val="none" w:sz="0" w:space="0" w:color="auto"/>
        <w:right w:val="none" w:sz="0" w:space="0" w:color="auto"/>
      </w:divBdr>
    </w:div>
    <w:div w:id="1741436749">
      <w:bodyDiv w:val="1"/>
      <w:marLeft w:val="0"/>
      <w:marRight w:val="0"/>
      <w:marTop w:val="0"/>
      <w:marBottom w:val="0"/>
      <w:divBdr>
        <w:top w:val="none" w:sz="0" w:space="0" w:color="auto"/>
        <w:left w:val="none" w:sz="0" w:space="0" w:color="auto"/>
        <w:bottom w:val="none" w:sz="0" w:space="0" w:color="auto"/>
        <w:right w:val="none" w:sz="0" w:space="0" w:color="auto"/>
      </w:divBdr>
      <w:divsChild>
        <w:div w:id="96143654">
          <w:marLeft w:val="0"/>
          <w:marRight w:val="0"/>
          <w:marTop w:val="0"/>
          <w:marBottom w:val="0"/>
          <w:divBdr>
            <w:top w:val="none" w:sz="0" w:space="0" w:color="auto"/>
            <w:left w:val="none" w:sz="0" w:space="0" w:color="auto"/>
            <w:bottom w:val="none" w:sz="0" w:space="0" w:color="auto"/>
            <w:right w:val="none" w:sz="0" w:space="0" w:color="auto"/>
          </w:divBdr>
        </w:div>
        <w:div w:id="136846779">
          <w:marLeft w:val="0"/>
          <w:marRight w:val="0"/>
          <w:marTop w:val="0"/>
          <w:marBottom w:val="0"/>
          <w:divBdr>
            <w:top w:val="none" w:sz="0" w:space="0" w:color="auto"/>
            <w:left w:val="none" w:sz="0" w:space="0" w:color="auto"/>
            <w:bottom w:val="none" w:sz="0" w:space="0" w:color="auto"/>
            <w:right w:val="none" w:sz="0" w:space="0" w:color="auto"/>
          </w:divBdr>
        </w:div>
        <w:div w:id="176431959">
          <w:marLeft w:val="0"/>
          <w:marRight w:val="0"/>
          <w:marTop w:val="0"/>
          <w:marBottom w:val="0"/>
          <w:divBdr>
            <w:top w:val="none" w:sz="0" w:space="0" w:color="auto"/>
            <w:left w:val="none" w:sz="0" w:space="0" w:color="auto"/>
            <w:bottom w:val="none" w:sz="0" w:space="0" w:color="auto"/>
            <w:right w:val="none" w:sz="0" w:space="0" w:color="auto"/>
          </w:divBdr>
        </w:div>
        <w:div w:id="407307987">
          <w:marLeft w:val="0"/>
          <w:marRight w:val="0"/>
          <w:marTop w:val="0"/>
          <w:marBottom w:val="0"/>
          <w:divBdr>
            <w:top w:val="none" w:sz="0" w:space="0" w:color="auto"/>
            <w:left w:val="none" w:sz="0" w:space="0" w:color="auto"/>
            <w:bottom w:val="none" w:sz="0" w:space="0" w:color="auto"/>
            <w:right w:val="none" w:sz="0" w:space="0" w:color="auto"/>
          </w:divBdr>
        </w:div>
        <w:div w:id="478353036">
          <w:marLeft w:val="0"/>
          <w:marRight w:val="0"/>
          <w:marTop w:val="0"/>
          <w:marBottom w:val="0"/>
          <w:divBdr>
            <w:top w:val="none" w:sz="0" w:space="0" w:color="auto"/>
            <w:left w:val="none" w:sz="0" w:space="0" w:color="auto"/>
            <w:bottom w:val="none" w:sz="0" w:space="0" w:color="auto"/>
            <w:right w:val="none" w:sz="0" w:space="0" w:color="auto"/>
          </w:divBdr>
        </w:div>
        <w:div w:id="484981196">
          <w:marLeft w:val="0"/>
          <w:marRight w:val="0"/>
          <w:marTop w:val="0"/>
          <w:marBottom w:val="0"/>
          <w:divBdr>
            <w:top w:val="none" w:sz="0" w:space="0" w:color="auto"/>
            <w:left w:val="none" w:sz="0" w:space="0" w:color="auto"/>
            <w:bottom w:val="none" w:sz="0" w:space="0" w:color="auto"/>
            <w:right w:val="none" w:sz="0" w:space="0" w:color="auto"/>
          </w:divBdr>
        </w:div>
        <w:div w:id="573781218">
          <w:marLeft w:val="0"/>
          <w:marRight w:val="0"/>
          <w:marTop w:val="0"/>
          <w:marBottom w:val="0"/>
          <w:divBdr>
            <w:top w:val="none" w:sz="0" w:space="0" w:color="auto"/>
            <w:left w:val="none" w:sz="0" w:space="0" w:color="auto"/>
            <w:bottom w:val="none" w:sz="0" w:space="0" w:color="auto"/>
            <w:right w:val="none" w:sz="0" w:space="0" w:color="auto"/>
          </w:divBdr>
        </w:div>
        <w:div w:id="766735039">
          <w:marLeft w:val="0"/>
          <w:marRight w:val="0"/>
          <w:marTop w:val="0"/>
          <w:marBottom w:val="0"/>
          <w:divBdr>
            <w:top w:val="none" w:sz="0" w:space="0" w:color="auto"/>
            <w:left w:val="none" w:sz="0" w:space="0" w:color="auto"/>
            <w:bottom w:val="none" w:sz="0" w:space="0" w:color="auto"/>
            <w:right w:val="none" w:sz="0" w:space="0" w:color="auto"/>
          </w:divBdr>
          <w:divsChild>
            <w:div w:id="1528441807">
              <w:marLeft w:val="0"/>
              <w:marRight w:val="0"/>
              <w:marTop w:val="0"/>
              <w:marBottom w:val="0"/>
              <w:divBdr>
                <w:top w:val="none" w:sz="0" w:space="0" w:color="auto"/>
                <w:left w:val="none" w:sz="0" w:space="0" w:color="auto"/>
                <w:bottom w:val="none" w:sz="0" w:space="0" w:color="auto"/>
                <w:right w:val="none" w:sz="0" w:space="0" w:color="auto"/>
              </w:divBdr>
            </w:div>
          </w:divsChild>
        </w:div>
        <w:div w:id="806625067">
          <w:marLeft w:val="0"/>
          <w:marRight w:val="0"/>
          <w:marTop w:val="0"/>
          <w:marBottom w:val="0"/>
          <w:divBdr>
            <w:top w:val="none" w:sz="0" w:space="0" w:color="auto"/>
            <w:left w:val="none" w:sz="0" w:space="0" w:color="auto"/>
            <w:bottom w:val="none" w:sz="0" w:space="0" w:color="auto"/>
            <w:right w:val="none" w:sz="0" w:space="0" w:color="auto"/>
          </w:divBdr>
        </w:div>
        <w:div w:id="895512167">
          <w:marLeft w:val="0"/>
          <w:marRight w:val="0"/>
          <w:marTop w:val="0"/>
          <w:marBottom w:val="0"/>
          <w:divBdr>
            <w:top w:val="none" w:sz="0" w:space="0" w:color="auto"/>
            <w:left w:val="none" w:sz="0" w:space="0" w:color="auto"/>
            <w:bottom w:val="none" w:sz="0" w:space="0" w:color="auto"/>
            <w:right w:val="none" w:sz="0" w:space="0" w:color="auto"/>
          </w:divBdr>
        </w:div>
        <w:div w:id="983974711">
          <w:marLeft w:val="0"/>
          <w:marRight w:val="0"/>
          <w:marTop w:val="0"/>
          <w:marBottom w:val="0"/>
          <w:divBdr>
            <w:top w:val="none" w:sz="0" w:space="0" w:color="auto"/>
            <w:left w:val="none" w:sz="0" w:space="0" w:color="auto"/>
            <w:bottom w:val="none" w:sz="0" w:space="0" w:color="auto"/>
            <w:right w:val="none" w:sz="0" w:space="0" w:color="auto"/>
          </w:divBdr>
          <w:divsChild>
            <w:div w:id="194316118">
              <w:marLeft w:val="0"/>
              <w:marRight w:val="0"/>
              <w:marTop w:val="0"/>
              <w:marBottom w:val="0"/>
              <w:divBdr>
                <w:top w:val="none" w:sz="0" w:space="0" w:color="auto"/>
                <w:left w:val="none" w:sz="0" w:space="0" w:color="auto"/>
                <w:bottom w:val="none" w:sz="0" w:space="0" w:color="auto"/>
                <w:right w:val="none" w:sz="0" w:space="0" w:color="auto"/>
              </w:divBdr>
            </w:div>
            <w:div w:id="856389225">
              <w:marLeft w:val="0"/>
              <w:marRight w:val="0"/>
              <w:marTop w:val="0"/>
              <w:marBottom w:val="0"/>
              <w:divBdr>
                <w:top w:val="none" w:sz="0" w:space="0" w:color="auto"/>
                <w:left w:val="none" w:sz="0" w:space="0" w:color="auto"/>
                <w:bottom w:val="none" w:sz="0" w:space="0" w:color="auto"/>
                <w:right w:val="none" w:sz="0" w:space="0" w:color="auto"/>
              </w:divBdr>
            </w:div>
            <w:div w:id="959143987">
              <w:marLeft w:val="0"/>
              <w:marRight w:val="0"/>
              <w:marTop w:val="0"/>
              <w:marBottom w:val="0"/>
              <w:divBdr>
                <w:top w:val="none" w:sz="0" w:space="0" w:color="auto"/>
                <w:left w:val="none" w:sz="0" w:space="0" w:color="auto"/>
                <w:bottom w:val="none" w:sz="0" w:space="0" w:color="auto"/>
                <w:right w:val="none" w:sz="0" w:space="0" w:color="auto"/>
              </w:divBdr>
            </w:div>
            <w:div w:id="1896119494">
              <w:marLeft w:val="0"/>
              <w:marRight w:val="0"/>
              <w:marTop w:val="0"/>
              <w:marBottom w:val="0"/>
              <w:divBdr>
                <w:top w:val="none" w:sz="0" w:space="0" w:color="auto"/>
                <w:left w:val="none" w:sz="0" w:space="0" w:color="auto"/>
                <w:bottom w:val="none" w:sz="0" w:space="0" w:color="auto"/>
                <w:right w:val="none" w:sz="0" w:space="0" w:color="auto"/>
              </w:divBdr>
            </w:div>
            <w:div w:id="1959798428">
              <w:marLeft w:val="0"/>
              <w:marRight w:val="0"/>
              <w:marTop w:val="0"/>
              <w:marBottom w:val="0"/>
              <w:divBdr>
                <w:top w:val="none" w:sz="0" w:space="0" w:color="auto"/>
                <w:left w:val="none" w:sz="0" w:space="0" w:color="auto"/>
                <w:bottom w:val="none" w:sz="0" w:space="0" w:color="auto"/>
                <w:right w:val="none" w:sz="0" w:space="0" w:color="auto"/>
              </w:divBdr>
            </w:div>
          </w:divsChild>
        </w:div>
        <w:div w:id="1121726743">
          <w:marLeft w:val="0"/>
          <w:marRight w:val="0"/>
          <w:marTop w:val="0"/>
          <w:marBottom w:val="0"/>
          <w:divBdr>
            <w:top w:val="none" w:sz="0" w:space="0" w:color="auto"/>
            <w:left w:val="none" w:sz="0" w:space="0" w:color="auto"/>
            <w:bottom w:val="none" w:sz="0" w:space="0" w:color="auto"/>
            <w:right w:val="none" w:sz="0" w:space="0" w:color="auto"/>
          </w:divBdr>
        </w:div>
        <w:div w:id="1175919970">
          <w:marLeft w:val="0"/>
          <w:marRight w:val="0"/>
          <w:marTop w:val="0"/>
          <w:marBottom w:val="0"/>
          <w:divBdr>
            <w:top w:val="none" w:sz="0" w:space="0" w:color="auto"/>
            <w:left w:val="none" w:sz="0" w:space="0" w:color="auto"/>
            <w:bottom w:val="none" w:sz="0" w:space="0" w:color="auto"/>
            <w:right w:val="none" w:sz="0" w:space="0" w:color="auto"/>
          </w:divBdr>
        </w:div>
        <w:div w:id="1209689078">
          <w:marLeft w:val="0"/>
          <w:marRight w:val="0"/>
          <w:marTop w:val="0"/>
          <w:marBottom w:val="0"/>
          <w:divBdr>
            <w:top w:val="none" w:sz="0" w:space="0" w:color="auto"/>
            <w:left w:val="none" w:sz="0" w:space="0" w:color="auto"/>
            <w:bottom w:val="none" w:sz="0" w:space="0" w:color="auto"/>
            <w:right w:val="none" w:sz="0" w:space="0" w:color="auto"/>
          </w:divBdr>
        </w:div>
        <w:div w:id="1301567904">
          <w:marLeft w:val="0"/>
          <w:marRight w:val="0"/>
          <w:marTop w:val="0"/>
          <w:marBottom w:val="0"/>
          <w:divBdr>
            <w:top w:val="none" w:sz="0" w:space="0" w:color="auto"/>
            <w:left w:val="none" w:sz="0" w:space="0" w:color="auto"/>
            <w:bottom w:val="none" w:sz="0" w:space="0" w:color="auto"/>
            <w:right w:val="none" w:sz="0" w:space="0" w:color="auto"/>
          </w:divBdr>
        </w:div>
        <w:div w:id="1426071466">
          <w:marLeft w:val="0"/>
          <w:marRight w:val="0"/>
          <w:marTop w:val="0"/>
          <w:marBottom w:val="0"/>
          <w:divBdr>
            <w:top w:val="none" w:sz="0" w:space="0" w:color="auto"/>
            <w:left w:val="none" w:sz="0" w:space="0" w:color="auto"/>
            <w:bottom w:val="none" w:sz="0" w:space="0" w:color="auto"/>
            <w:right w:val="none" w:sz="0" w:space="0" w:color="auto"/>
          </w:divBdr>
        </w:div>
        <w:div w:id="1458258913">
          <w:marLeft w:val="0"/>
          <w:marRight w:val="0"/>
          <w:marTop w:val="0"/>
          <w:marBottom w:val="0"/>
          <w:divBdr>
            <w:top w:val="none" w:sz="0" w:space="0" w:color="auto"/>
            <w:left w:val="none" w:sz="0" w:space="0" w:color="auto"/>
            <w:bottom w:val="none" w:sz="0" w:space="0" w:color="auto"/>
            <w:right w:val="none" w:sz="0" w:space="0" w:color="auto"/>
          </w:divBdr>
        </w:div>
        <w:div w:id="1549415365">
          <w:marLeft w:val="0"/>
          <w:marRight w:val="0"/>
          <w:marTop w:val="0"/>
          <w:marBottom w:val="0"/>
          <w:divBdr>
            <w:top w:val="none" w:sz="0" w:space="0" w:color="auto"/>
            <w:left w:val="none" w:sz="0" w:space="0" w:color="auto"/>
            <w:bottom w:val="none" w:sz="0" w:space="0" w:color="auto"/>
            <w:right w:val="none" w:sz="0" w:space="0" w:color="auto"/>
          </w:divBdr>
        </w:div>
        <w:div w:id="1606187754">
          <w:marLeft w:val="0"/>
          <w:marRight w:val="0"/>
          <w:marTop w:val="0"/>
          <w:marBottom w:val="0"/>
          <w:divBdr>
            <w:top w:val="none" w:sz="0" w:space="0" w:color="auto"/>
            <w:left w:val="none" w:sz="0" w:space="0" w:color="auto"/>
            <w:bottom w:val="none" w:sz="0" w:space="0" w:color="auto"/>
            <w:right w:val="none" w:sz="0" w:space="0" w:color="auto"/>
          </w:divBdr>
        </w:div>
        <w:div w:id="1637175786">
          <w:marLeft w:val="0"/>
          <w:marRight w:val="0"/>
          <w:marTop w:val="0"/>
          <w:marBottom w:val="0"/>
          <w:divBdr>
            <w:top w:val="none" w:sz="0" w:space="0" w:color="auto"/>
            <w:left w:val="none" w:sz="0" w:space="0" w:color="auto"/>
            <w:bottom w:val="none" w:sz="0" w:space="0" w:color="auto"/>
            <w:right w:val="none" w:sz="0" w:space="0" w:color="auto"/>
          </w:divBdr>
          <w:divsChild>
            <w:div w:id="613096142">
              <w:marLeft w:val="0"/>
              <w:marRight w:val="0"/>
              <w:marTop w:val="0"/>
              <w:marBottom w:val="0"/>
              <w:divBdr>
                <w:top w:val="none" w:sz="0" w:space="0" w:color="auto"/>
                <w:left w:val="none" w:sz="0" w:space="0" w:color="auto"/>
                <w:bottom w:val="none" w:sz="0" w:space="0" w:color="auto"/>
                <w:right w:val="none" w:sz="0" w:space="0" w:color="auto"/>
              </w:divBdr>
            </w:div>
            <w:div w:id="628172785">
              <w:marLeft w:val="0"/>
              <w:marRight w:val="0"/>
              <w:marTop w:val="0"/>
              <w:marBottom w:val="0"/>
              <w:divBdr>
                <w:top w:val="none" w:sz="0" w:space="0" w:color="auto"/>
                <w:left w:val="none" w:sz="0" w:space="0" w:color="auto"/>
                <w:bottom w:val="none" w:sz="0" w:space="0" w:color="auto"/>
                <w:right w:val="none" w:sz="0" w:space="0" w:color="auto"/>
              </w:divBdr>
            </w:div>
            <w:div w:id="1709378618">
              <w:marLeft w:val="0"/>
              <w:marRight w:val="0"/>
              <w:marTop w:val="0"/>
              <w:marBottom w:val="0"/>
              <w:divBdr>
                <w:top w:val="none" w:sz="0" w:space="0" w:color="auto"/>
                <w:left w:val="none" w:sz="0" w:space="0" w:color="auto"/>
                <w:bottom w:val="none" w:sz="0" w:space="0" w:color="auto"/>
                <w:right w:val="none" w:sz="0" w:space="0" w:color="auto"/>
              </w:divBdr>
            </w:div>
            <w:div w:id="1846624029">
              <w:marLeft w:val="0"/>
              <w:marRight w:val="0"/>
              <w:marTop w:val="0"/>
              <w:marBottom w:val="0"/>
              <w:divBdr>
                <w:top w:val="none" w:sz="0" w:space="0" w:color="auto"/>
                <w:left w:val="none" w:sz="0" w:space="0" w:color="auto"/>
                <w:bottom w:val="none" w:sz="0" w:space="0" w:color="auto"/>
                <w:right w:val="none" w:sz="0" w:space="0" w:color="auto"/>
              </w:divBdr>
            </w:div>
          </w:divsChild>
        </w:div>
        <w:div w:id="1664042858">
          <w:marLeft w:val="0"/>
          <w:marRight w:val="0"/>
          <w:marTop w:val="0"/>
          <w:marBottom w:val="0"/>
          <w:divBdr>
            <w:top w:val="none" w:sz="0" w:space="0" w:color="auto"/>
            <w:left w:val="none" w:sz="0" w:space="0" w:color="auto"/>
            <w:bottom w:val="none" w:sz="0" w:space="0" w:color="auto"/>
            <w:right w:val="none" w:sz="0" w:space="0" w:color="auto"/>
          </w:divBdr>
        </w:div>
        <w:div w:id="1759256128">
          <w:marLeft w:val="0"/>
          <w:marRight w:val="0"/>
          <w:marTop w:val="0"/>
          <w:marBottom w:val="0"/>
          <w:divBdr>
            <w:top w:val="none" w:sz="0" w:space="0" w:color="auto"/>
            <w:left w:val="none" w:sz="0" w:space="0" w:color="auto"/>
            <w:bottom w:val="none" w:sz="0" w:space="0" w:color="auto"/>
            <w:right w:val="none" w:sz="0" w:space="0" w:color="auto"/>
          </w:divBdr>
        </w:div>
        <w:div w:id="1840659669">
          <w:marLeft w:val="0"/>
          <w:marRight w:val="0"/>
          <w:marTop w:val="0"/>
          <w:marBottom w:val="0"/>
          <w:divBdr>
            <w:top w:val="none" w:sz="0" w:space="0" w:color="auto"/>
            <w:left w:val="none" w:sz="0" w:space="0" w:color="auto"/>
            <w:bottom w:val="none" w:sz="0" w:space="0" w:color="auto"/>
            <w:right w:val="none" w:sz="0" w:space="0" w:color="auto"/>
          </w:divBdr>
        </w:div>
        <w:div w:id="20905364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mpressproject.sharepoint.com/:w:/s/Shared/EaSFb90jZzJAuQKTcOPuIbQBusU3OzclaI76aiPvPOhztQ?e=pk6T2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9bfda0-c07c-4418-a794-91c0126a6d45">
      <Terms xmlns="http://schemas.microsoft.com/office/infopath/2007/PartnerControls"/>
    </lcf76f155ced4ddcb4097134ff3c332f>
    <TaxCatchAll xmlns="5b8d9c4e-3ca6-4f15-8d63-fdffe10c3ed1" xsi:nil="true"/>
    <SharedWithUsers xmlns="5b8d9c4e-3ca6-4f15-8d63-fdffe10c3ed1">
      <UserInfo>
        <DisplayName>Thomas Spencer</DisplayName>
        <AccountId>52</AccountId>
        <AccountType/>
      </UserInfo>
      <UserInfo>
        <DisplayName>Lexie Kirkconnell-Kawana</DisplayName>
        <AccountId>49</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DCBD4AA1087B4EB7E18EF77AE3FBE0" ma:contentTypeVersion="15" ma:contentTypeDescription="Create a new document." ma:contentTypeScope="" ma:versionID="be06f410d0135d5c04bc24322f707fe8">
  <xsd:schema xmlns:xsd="http://www.w3.org/2001/XMLSchema" xmlns:xs="http://www.w3.org/2001/XMLSchema" xmlns:p="http://schemas.microsoft.com/office/2006/metadata/properties" xmlns:ns2="d99bfda0-c07c-4418-a794-91c0126a6d45" xmlns:ns3="5b8d9c4e-3ca6-4f15-8d63-fdffe10c3ed1" targetNamespace="http://schemas.microsoft.com/office/2006/metadata/properties" ma:root="true" ma:fieldsID="57481371b653b60d174c23db1c8a3253" ns2:_="" ns3:_="">
    <xsd:import namespace="d99bfda0-c07c-4418-a794-91c0126a6d45"/>
    <xsd:import namespace="5b8d9c4e-3ca6-4f15-8d63-fdffe10c3e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9bfda0-c07c-4418-a794-91c0126a6d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d66a12-3ba2-44dd-8ae7-7a7f5300223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8d9c4e-3ca6-4f15-8d63-fdffe10c3e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3aa17f-6919-4ee5-9a2c-24503f883bc8}" ma:internalName="TaxCatchAll" ma:showField="CatchAllData" ma:web="5b8d9c4e-3ca6-4f15-8d63-fdffe10c3ed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F03C63-11B7-4E31-8AC9-54106015C8F0}">
  <ds:schemaRefs>
    <ds:schemaRef ds:uri="http://schemas.microsoft.com/office/2006/metadata/properties"/>
    <ds:schemaRef ds:uri="http://schemas.microsoft.com/office/infopath/2007/PartnerControls"/>
    <ds:schemaRef ds:uri="d99bfda0-c07c-4418-a794-91c0126a6d45"/>
    <ds:schemaRef ds:uri="5b8d9c4e-3ca6-4f15-8d63-fdffe10c3ed1"/>
  </ds:schemaRefs>
</ds:datastoreItem>
</file>

<file path=customXml/itemProps2.xml><?xml version="1.0" encoding="utf-8"?>
<ds:datastoreItem xmlns:ds="http://schemas.openxmlformats.org/officeDocument/2006/customXml" ds:itemID="{B1BB2591-C10E-4E11-8628-94F0640B360E}">
  <ds:schemaRefs>
    <ds:schemaRef ds:uri="http://schemas.microsoft.com/sharepoint/v3/contenttype/forms"/>
  </ds:schemaRefs>
</ds:datastoreItem>
</file>

<file path=customXml/itemProps3.xml><?xml version="1.0" encoding="utf-8"?>
<ds:datastoreItem xmlns:ds="http://schemas.openxmlformats.org/officeDocument/2006/customXml" ds:itemID="{63C1CFD1-0455-4C92-B7C3-E155179BE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9bfda0-c07c-4418-a794-91c0126a6d45"/>
    <ds:schemaRef ds:uri="5b8d9c4e-3ca6-4f15-8d63-fdffe10c3e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989</Words>
  <Characters>5639</Characters>
  <Application>Microsoft Office Word</Application>
  <DocSecurity>0</DocSecurity>
  <Lines>46</Lines>
  <Paragraphs>13</Paragraphs>
  <ScaleCrop>false</ScaleCrop>
  <Company>Microsoft</Company>
  <LinksUpToDate>false</LinksUpToDate>
  <CharactersWithSpaces>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Campbell</dc:creator>
  <cp:lastModifiedBy>Thomas Spencer</cp:lastModifiedBy>
  <cp:revision>10</cp:revision>
  <dcterms:created xsi:type="dcterms:W3CDTF">2024-02-29T09:33:00Z</dcterms:created>
  <dcterms:modified xsi:type="dcterms:W3CDTF">2024-11-12T15:10:00Z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0x010100C1DCBD4AA1087B4EB7E18EF77AE3FBE0</vt:lpwstr>
  </property>
  <property fmtid="{D5CDD505-2E9C-101B-9397-08002B2CF9AE}" pid="3" name="MediaServiceImageTags">
    <vt:lpwstr/>
  </property>
</Properties>
</file>